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ED" w:rsidRPr="00273758" w:rsidRDefault="00273758">
      <w:pPr>
        <w:spacing w:before="120" w:after="0" w:line="240" w:lineRule="auto"/>
        <w:jc w:val="center"/>
        <w:rPr>
          <w:rFonts w:ascii="Times New Roman" w:eastAsia="Times New Roman" w:hAnsi="Times New Roman"/>
          <w:smallCaps/>
          <w:sz w:val="28"/>
          <w:szCs w:val="28"/>
          <w:lang w:val="ru-RU"/>
        </w:rPr>
      </w:pPr>
      <w:r w:rsidRPr="00273758">
        <w:rPr>
          <w:rFonts w:ascii="Times New Roman" w:eastAsia="Times New Roman" w:hAnsi="Times New Roman"/>
          <w:smallCaps/>
          <w:sz w:val="28"/>
          <w:szCs w:val="28"/>
          <w:lang w:val="ru-RU"/>
        </w:rPr>
        <w:t xml:space="preserve">МІНІСТЕРСТВО ОСВІТИ І НАУКИ УКРАЇНИ </w:t>
      </w:r>
    </w:p>
    <w:p w:rsidR="001E7DED" w:rsidRPr="00273758" w:rsidRDefault="00273758">
      <w:pPr>
        <w:spacing w:before="120" w:after="0" w:line="240" w:lineRule="auto"/>
        <w:jc w:val="center"/>
        <w:rPr>
          <w:rFonts w:ascii="Times New Roman" w:eastAsia="Times New Roman" w:hAnsi="Times New Roman"/>
          <w:sz w:val="28"/>
          <w:szCs w:val="28"/>
          <w:lang w:val="ru-RU"/>
        </w:rPr>
      </w:pPr>
      <w:r w:rsidRPr="00273758">
        <w:rPr>
          <w:rFonts w:ascii="Times New Roman" w:eastAsia="Times New Roman" w:hAnsi="Times New Roman"/>
          <w:sz w:val="28"/>
          <w:szCs w:val="28"/>
          <w:lang w:val="ru-RU"/>
        </w:rPr>
        <w:t>Національний авіаційний університет</w:t>
      </w:r>
    </w:p>
    <w:p w:rsidR="001E7DED" w:rsidRPr="00273758" w:rsidRDefault="001E7DED">
      <w:pPr>
        <w:spacing w:after="0" w:line="240" w:lineRule="auto"/>
        <w:ind w:firstLine="6100"/>
        <w:rPr>
          <w:rFonts w:ascii="Times New Roman" w:eastAsia="Times New Roman" w:hAnsi="Times New Roman"/>
          <w:sz w:val="28"/>
          <w:szCs w:val="28"/>
          <w:lang w:val="ru-RU"/>
        </w:rPr>
      </w:pPr>
    </w:p>
    <w:p w:rsidR="001E7DED" w:rsidRPr="00273758" w:rsidRDefault="001E7DED">
      <w:pPr>
        <w:spacing w:after="0" w:line="240" w:lineRule="auto"/>
        <w:ind w:firstLine="6100"/>
        <w:rPr>
          <w:rFonts w:ascii="Times New Roman" w:eastAsia="Times New Roman" w:hAnsi="Times New Roman"/>
          <w:sz w:val="24"/>
          <w:szCs w:val="24"/>
          <w:lang w:val="ru-RU"/>
        </w:rPr>
      </w:pPr>
    </w:p>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val="ru-RU"/>
        </w:rPr>
        <w:drawing>
          <wp:inline distT="0" distB="0" distL="0" distR="0">
            <wp:extent cx="2016125" cy="169672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16125" cy="1696720"/>
                    </a:xfrm>
                    <a:prstGeom prst="rect">
                      <a:avLst/>
                    </a:prstGeom>
                    <a:ln/>
                  </pic:spPr>
                </pic:pic>
              </a:graphicData>
            </a:graphic>
          </wp:inline>
        </w:drawing>
      </w:r>
    </w:p>
    <w:p w:rsidR="001E7DED" w:rsidRDefault="001E7DED">
      <w:pPr>
        <w:spacing w:after="0" w:line="240" w:lineRule="auto"/>
        <w:jc w:val="center"/>
        <w:rPr>
          <w:rFonts w:ascii="Times New Roman" w:eastAsia="Times New Roman" w:hAnsi="Times New Roman"/>
          <w:sz w:val="24"/>
          <w:szCs w:val="24"/>
        </w:rPr>
      </w:pPr>
    </w:p>
    <w:p w:rsidR="001E7DED" w:rsidRDefault="001E7DED">
      <w:pPr>
        <w:spacing w:after="0" w:line="240" w:lineRule="auto"/>
        <w:jc w:val="center"/>
        <w:rPr>
          <w:rFonts w:ascii="Times New Roman" w:eastAsia="Times New Roman" w:hAnsi="Times New Roman"/>
          <w:sz w:val="24"/>
          <w:szCs w:val="24"/>
        </w:rPr>
      </w:pPr>
    </w:p>
    <w:p w:rsidR="001E7DED" w:rsidRPr="00273758" w:rsidRDefault="00273758">
      <w:pPr>
        <w:widowControl w:val="0"/>
        <w:spacing w:line="240" w:lineRule="auto"/>
        <w:ind w:left="120"/>
        <w:jc w:val="center"/>
        <w:rPr>
          <w:rFonts w:ascii="Times New Roman" w:eastAsia="Times New Roman" w:hAnsi="Times New Roman"/>
          <w:b/>
          <w:sz w:val="28"/>
          <w:szCs w:val="28"/>
          <w:lang w:val="ru-RU"/>
        </w:rPr>
      </w:pPr>
      <w:r w:rsidRPr="00273758">
        <w:rPr>
          <w:rFonts w:ascii="Times New Roman" w:eastAsia="Times New Roman" w:hAnsi="Times New Roman"/>
          <w:b/>
          <w:sz w:val="28"/>
          <w:szCs w:val="28"/>
          <w:lang w:val="ru-RU"/>
        </w:rPr>
        <w:t>ОСВІТНЬО –НАУКОВА ПРОГРАМА</w:t>
      </w:r>
    </w:p>
    <w:p w:rsidR="001E7DED" w:rsidRPr="00077E29" w:rsidRDefault="00273758">
      <w:pPr>
        <w:spacing w:after="0" w:line="240" w:lineRule="auto"/>
        <w:jc w:val="center"/>
        <w:rPr>
          <w:rFonts w:ascii="Times New Roman" w:eastAsia="Times New Roman" w:hAnsi="Times New Roman"/>
          <w:b/>
          <w:sz w:val="28"/>
          <w:szCs w:val="28"/>
          <w:lang w:val="ru-RU"/>
        </w:rPr>
      </w:pPr>
      <w:r w:rsidRPr="00077E29">
        <w:rPr>
          <w:rFonts w:ascii="Times New Roman" w:eastAsia="Times New Roman" w:hAnsi="Times New Roman"/>
          <w:b/>
          <w:sz w:val="28"/>
          <w:szCs w:val="28"/>
          <w:lang w:val="ru-RU"/>
        </w:rPr>
        <w:t>«</w:t>
      </w:r>
      <w:r w:rsidR="0079695E" w:rsidRPr="00077E29">
        <w:rPr>
          <w:rFonts w:ascii="Times New Roman" w:eastAsia="Times New Roman" w:hAnsi="Times New Roman"/>
          <w:b/>
          <w:sz w:val="28"/>
          <w:szCs w:val="28"/>
          <w:lang w:val="ru-RU"/>
        </w:rPr>
        <w:t>Кібербезпека</w:t>
      </w:r>
      <w:r w:rsidRPr="00077E29">
        <w:rPr>
          <w:rFonts w:ascii="Times New Roman" w:eastAsia="Times New Roman" w:hAnsi="Times New Roman"/>
          <w:b/>
          <w:sz w:val="28"/>
          <w:szCs w:val="28"/>
          <w:lang w:val="ru-RU"/>
        </w:rPr>
        <w:t xml:space="preserve">» </w:t>
      </w:r>
    </w:p>
    <w:p w:rsidR="001E7DED" w:rsidRPr="00273758" w:rsidRDefault="00273758">
      <w:pPr>
        <w:spacing w:after="0" w:line="240" w:lineRule="auto"/>
        <w:jc w:val="center"/>
        <w:rPr>
          <w:rFonts w:ascii="Times New Roman" w:eastAsia="Times New Roman" w:hAnsi="Times New Roman"/>
          <w:sz w:val="16"/>
          <w:szCs w:val="16"/>
          <w:lang w:val="ru-RU"/>
        </w:rPr>
      </w:pPr>
      <w:r w:rsidRPr="00273758">
        <w:rPr>
          <w:rFonts w:ascii="Times New Roman" w:eastAsia="Times New Roman" w:hAnsi="Times New Roman"/>
          <w:color w:val="000000"/>
          <w:sz w:val="16"/>
          <w:szCs w:val="16"/>
          <w:lang w:val="ru-RU"/>
        </w:rPr>
        <w:t>(повна назва освітньо-професійної програми)</w:t>
      </w:r>
    </w:p>
    <w:p w:rsidR="001E7DED" w:rsidRPr="00273758" w:rsidRDefault="001E7DED">
      <w:pPr>
        <w:spacing w:after="0" w:line="240" w:lineRule="auto"/>
        <w:jc w:val="center"/>
        <w:rPr>
          <w:rFonts w:ascii="Times New Roman" w:eastAsia="Times New Roman" w:hAnsi="Times New Roman"/>
          <w:sz w:val="28"/>
          <w:szCs w:val="28"/>
          <w:lang w:val="ru-RU"/>
        </w:rPr>
      </w:pPr>
    </w:p>
    <w:p w:rsidR="001E7DED" w:rsidRPr="00273758" w:rsidRDefault="00273758">
      <w:pPr>
        <w:spacing w:after="0" w:line="240" w:lineRule="auto"/>
        <w:jc w:val="center"/>
        <w:rPr>
          <w:rFonts w:ascii="Times New Roman" w:eastAsia="Times New Roman" w:hAnsi="Times New Roman"/>
          <w:b/>
          <w:sz w:val="28"/>
          <w:szCs w:val="28"/>
          <w:lang w:val="ru-RU"/>
        </w:rPr>
      </w:pPr>
      <w:r w:rsidRPr="00273758">
        <w:rPr>
          <w:rFonts w:ascii="Times New Roman" w:eastAsia="Times New Roman" w:hAnsi="Times New Roman"/>
          <w:b/>
          <w:sz w:val="28"/>
          <w:szCs w:val="28"/>
          <w:lang w:val="ru-RU"/>
        </w:rPr>
        <w:t>третього (освітньо-наукового) рівня вищої освіти</w:t>
      </w:r>
    </w:p>
    <w:p w:rsidR="001E7DED" w:rsidRPr="00273758" w:rsidRDefault="001E7DED">
      <w:pPr>
        <w:spacing w:after="0" w:line="240" w:lineRule="auto"/>
        <w:jc w:val="center"/>
        <w:rPr>
          <w:rFonts w:ascii="Times New Roman" w:eastAsia="Times New Roman" w:hAnsi="Times New Roman"/>
          <w:b/>
          <w:sz w:val="28"/>
          <w:szCs w:val="28"/>
          <w:lang w:val="ru-RU"/>
        </w:rPr>
      </w:pPr>
    </w:p>
    <w:p w:rsidR="001E7DED" w:rsidRDefault="0027375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за спеціальністю 125 - Кібербезпека</w:t>
      </w:r>
    </w:p>
    <w:p w:rsidR="001E7DED" w:rsidRPr="00273758" w:rsidRDefault="00273758">
      <w:pPr>
        <w:spacing w:after="0" w:line="240" w:lineRule="auto"/>
        <w:jc w:val="center"/>
        <w:rPr>
          <w:rFonts w:ascii="Times New Roman" w:eastAsia="Times New Roman" w:hAnsi="Times New Roman"/>
          <w:b/>
          <w:sz w:val="16"/>
          <w:szCs w:val="16"/>
          <w:lang w:val="ru-RU"/>
        </w:rPr>
      </w:pPr>
      <w:r w:rsidRPr="00273758">
        <w:rPr>
          <w:rFonts w:ascii="Times New Roman" w:eastAsia="Times New Roman" w:hAnsi="Times New Roman"/>
          <w:sz w:val="16"/>
          <w:szCs w:val="16"/>
          <w:lang w:val="ru-RU"/>
        </w:rPr>
        <w:t>(шифр та найменування спеціальності)</w:t>
      </w:r>
    </w:p>
    <w:p w:rsidR="001E7DED" w:rsidRPr="00273758" w:rsidRDefault="001E7DED">
      <w:pPr>
        <w:widowControl w:val="0"/>
        <w:spacing w:after="0" w:line="240" w:lineRule="auto"/>
        <w:jc w:val="center"/>
        <w:rPr>
          <w:rFonts w:ascii="Times New Roman" w:eastAsia="Times New Roman" w:hAnsi="Times New Roman"/>
          <w:b/>
          <w:sz w:val="28"/>
          <w:szCs w:val="28"/>
          <w:lang w:val="ru-RU"/>
        </w:rPr>
      </w:pPr>
    </w:p>
    <w:p w:rsidR="001E7DED" w:rsidRPr="00273758" w:rsidRDefault="00273758">
      <w:pPr>
        <w:widowControl w:val="0"/>
        <w:spacing w:after="0" w:line="240" w:lineRule="auto"/>
        <w:jc w:val="center"/>
        <w:rPr>
          <w:rFonts w:ascii="Times New Roman" w:eastAsia="Times New Roman" w:hAnsi="Times New Roman"/>
          <w:b/>
          <w:sz w:val="28"/>
          <w:szCs w:val="28"/>
          <w:lang w:val="ru-RU"/>
        </w:rPr>
      </w:pPr>
      <w:r w:rsidRPr="00273758">
        <w:rPr>
          <w:rFonts w:ascii="Times New Roman" w:eastAsia="Times New Roman" w:hAnsi="Times New Roman"/>
          <w:b/>
          <w:sz w:val="28"/>
          <w:szCs w:val="28"/>
          <w:lang w:val="ru-RU"/>
        </w:rPr>
        <w:t>галузі знань 12 - Інформаційні технології</w:t>
      </w:r>
    </w:p>
    <w:p w:rsidR="001E7DED" w:rsidRPr="00273758" w:rsidRDefault="00273758">
      <w:pPr>
        <w:widowControl w:val="0"/>
        <w:spacing w:after="0" w:line="240" w:lineRule="auto"/>
        <w:jc w:val="center"/>
        <w:rPr>
          <w:rFonts w:ascii="Times New Roman" w:eastAsia="Times New Roman" w:hAnsi="Times New Roman"/>
          <w:b/>
          <w:sz w:val="28"/>
          <w:szCs w:val="28"/>
          <w:lang w:val="ru-RU"/>
        </w:rPr>
      </w:pPr>
      <w:r w:rsidRPr="00273758">
        <w:rPr>
          <w:rFonts w:ascii="Times New Roman" w:eastAsia="Times New Roman" w:hAnsi="Times New Roman"/>
          <w:sz w:val="16"/>
          <w:szCs w:val="16"/>
          <w:lang w:val="ru-RU"/>
        </w:rPr>
        <w:t>(шифр та найменування галузі знань)</w:t>
      </w:r>
    </w:p>
    <w:p w:rsidR="001E7DED" w:rsidRPr="00273758" w:rsidRDefault="001E7DED">
      <w:pPr>
        <w:widowControl w:val="0"/>
        <w:spacing w:after="0" w:line="240" w:lineRule="auto"/>
        <w:jc w:val="center"/>
        <w:rPr>
          <w:rFonts w:ascii="Times New Roman" w:eastAsia="Times New Roman" w:hAnsi="Times New Roman"/>
          <w:sz w:val="28"/>
          <w:szCs w:val="28"/>
          <w:lang w:val="ru-RU"/>
        </w:rPr>
      </w:pPr>
    </w:p>
    <w:p w:rsidR="001E7DED" w:rsidRPr="00273758" w:rsidRDefault="001E7DED">
      <w:pPr>
        <w:widowControl w:val="0"/>
        <w:spacing w:after="0" w:line="240" w:lineRule="auto"/>
        <w:jc w:val="center"/>
        <w:rPr>
          <w:rFonts w:ascii="Times New Roman" w:eastAsia="Times New Roman" w:hAnsi="Times New Roman"/>
          <w:sz w:val="28"/>
          <w:szCs w:val="28"/>
          <w:lang w:val="ru-RU"/>
        </w:rPr>
      </w:pPr>
    </w:p>
    <w:p w:rsidR="001E7DED" w:rsidRDefault="0027375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СМЯ НАУ  ОНП________ – ____ – 2021</w:t>
      </w:r>
    </w:p>
    <w:p w:rsidR="001E7DED" w:rsidRDefault="001E7DED">
      <w:pPr>
        <w:spacing w:after="0" w:line="240" w:lineRule="auto"/>
        <w:rPr>
          <w:rFonts w:ascii="Times New Roman" w:eastAsia="Times New Roman" w:hAnsi="Times New Roman"/>
          <w:sz w:val="28"/>
          <w:szCs w:val="28"/>
        </w:rPr>
      </w:pPr>
    </w:p>
    <w:p w:rsidR="001E7DED" w:rsidRDefault="001E7DED">
      <w:pPr>
        <w:spacing w:after="0" w:line="240" w:lineRule="auto"/>
        <w:rPr>
          <w:rFonts w:ascii="Times New Roman" w:eastAsia="Times New Roman" w:hAnsi="Times New Roman"/>
          <w:sz w:val="28"/>
          <w:szCs w:val="28"/>
        </w:rPr>
      </w:pPr>
    </w:p>
    <w:tbl>
      <w:tblPr>
        <w:tblStyle w:val="af2"/>
        <w:tblW w:w="4785" w:type="dxa"/>
        <w:tblInd w:w="5103" w:type="dxa"/>
        <w:tblLayout w:type="fixed"/>
        <w:tblLook w:val="0400" w:firstRow="0" w:lastRow="0" w:firstColumn="0" w:lastColumn="0" w:noHBand="0" w:noVBand="1"/>
      </w:tblPr>
      <w:tblGrid>
        <w:gridCol w:w="4785"/>
      </w:tblGrid>
      <w:tr w:rsidR="001E7DED" w:rsidRPr="00E126A6">
        <w:trPr>
          <w:trHeight w:val="2987"/>
        </w:trPr>
        <w:tc>
          <w:tcPr>
            <w:tcW w:w="4785" w:type="dxa"/>
            <w:shd w:val="clear" w:color="auto" w:fill="auto"/>
          </w:tcPr>
          <w:p w:rsidR="001E7DED" w:rsidRPr="00273758" w:rsidRDefault="00273758">
            <w:pPr>
              <w:spacing w:after="0" w:line="240" w:lineRule="auto"/>
              <w:rPr>
                <w:rFonts w:ascii="Times New Roman" w:eastAsia="Times New Roman" w:hAnsi="Times New Roman"/>
                <w:sz w:val="28"/>
                <w:szCs w:val="28"/>
                <w:lang w:val="ru-RU"/>
              </w:rPr>
            </w:pPr>
            <w:r w:rsidRPr="00273758">
              <w:rPr>
                <w:rFonts w:ascii="Times New Roman" w:eastAsia="Times New Roman" w:hAnsi="Times New Roman"/>
                <w:sz w:val="28"/>
                <w:szCs w:val="28"/>
                <w:lang w:val="ru-RU"/>
              </w:rPr>
              <w:t>Освітньо-наукова програма</w:t>
            </w:r>
          </w:p>
          <w:p w:rsidR="001E7DED" w:rsidRPr="00273758" w:rsidRDefault="00273758">
            <w:pPr>
              <w:spacing w:after="0" w:line="240" w:lineRule="auto"/>
              <w:rPr>
                <w:rFonts w:ascii="Times New Roman" w:eastAsia="Times New Roman" w:hAnsi="Times New Roman"/>
                <w:sz w:val="28"/>
                <w:szCs w:val="28"/>
                <w:lang w:val="ru-RU"/>
              </w:rPr>
            </w:pPr>
            <w:r w:rsidRPr="00273758">
              <w:rPr>
                <w:rFonts w:ascii="Times New Roman" w:eastAsia="Times New Roman" w:hAnsi="Times New Roman"/>
                <w:sz w:val="28"/>
                <w:szCs w:val="28"/>
                <w:lang w:val="ru-RU"/>
              </w:rPr>
              <w:t>Затверджена Вченою радою</w:t>
            </w:r>
          </w:p>
          <w:p w:rsidR="001E7DED" w:rsidRPr="00273758" w:rsidRDefault="00273758">
            <w:pPr>
              <w:spacing w:after="0" w:line="240" w:lineRule="auto"/>
              <w:rPr>
                <w:rFonts w:ascii="Times New Roman" w:eastAsia="Times New Roman" w:hAnsi="Times New Roman"/>
                <w:sz w:val="28"/>
                <w:szCs w:val="28"/>
                <w:lang w:val="ru-RU"/>
              </w:rPr>
            </w:pPr>
            <w:r w:rsidRPr="00273758">
              <w:rPr>
                <w:rFonts w:ascii="Times New Roman" w:eastAsia="Times New Roman" w:hAnsi="Times New Roman"/>
                <w:sz w:val="28"/>
                <w:szCs w:val="28"/>
                <w:lang w:val="ru-RU"/>
              </w:rPr>
              <w:t>Національного авіаційного університету</w:t>
            </w:r>
          </w:p>
          <w:p w:rsidR="001E7DED" w:rsidRPr="00273758" w:rsidRDefault="00273758">
            <w:pPr>
              <w:spacing w:after="0" w:line="240" w:lineRule="auto"/>
              <w:rPr>
                <w:rFonts w:ascii="Times New Roman" w:eastAsia="Times New Roman" w:hAnsi="Times New Roman"/>
                <w:sz w:val="28"/>
                <w:szCs w:val="28"/>
                <w:lang w:val="ru-RU"/>
              </w:rPr>
            </w:pPr>
            <w:r w:rsidRPr="00273758">
              <w:rPr>
                <w:rFonts w:ascii="Times New Roman" w:eastAsia="Times New Roman" w:hAnsi="Times New Roman"/>
                <w:sz w:val="28"/>
                <w:szCs w:val="28"/>
                <w:lang w:val="ru-RU"/>
              </w:rPr>
              <w:t>протокол №___від__________2021 р.</w:t>
            </w:r>
          </w:p>
          <w:p w:rsidR="001E7DED" w:rsidRPr="00273758" w:rsidRDefault="001E7DED">
            <w:pPr>
              <w:spacing w:after="0" w:line="240" w:lineRule="auto"/>
              <w:rPr>
                <w:rFonts w:ascii="Times New Roman" w:eastAsia="Times New Roman" w:hAnsi="Times New Roman"/>
                <w:sz w:val="28"/>
                <w:szCs w:val="28"/>
                <w:lang w:val="ru-RU"/>
              </w:rPr>
            </w:pPr>
          </w:p>
          <w:p w:rsidR="001E7DED" w:rsidRPr="00273758" w:rsidRDefault="00273758">
            <w:pPr>
              <w:spacing w:after="0" w:line="240" w:lineRule="auto"/>
              <w:rPr>
                <w:rFonts w:ascii="Times New Roman" w:eastAsia="Times New Roman" w:hAnsi="Times New Roman"/>
                <w:sz w:val="28"/>
                <w:szCs w:val="28"/>
                <w:lang w:val="ru-RU"/>
              </w:rPr>
            </w:pPr>
            <w:r w:rsidRPr="00273758">
              <w:rPr>
                <w:rFonts w:ascii="Times New Roman" w:eastAsia="Times New Roman" w:hAnsi="Times New Roman"/>
                <w:sz w:val="28"/>
                <w:szCs w:val="28"/>
                <w:lang w:val="ru-RU"/>
              </w:rPr>
              <w:t>Вводиться в дію наказом ректора</w:t>
            </w:r>
          </w:p>
          <w:p w:rsidR="001E7DED" w:rsidRPr="00077E29" w:rsidRDefault="0079695E">
            <w:pPr>
              <w:spacing w:after="0" w:line="240" w:lineRule="auto"/>
              <w:rPr>
                <w:rFonts w:ascii="Times New Roman" w:eastAsia="Times New Roman" w:hAnsi="Times New Roman"/>
                <w:sz w:val="28"/>
                <w:szCs w:val="28"/>
                <w:lang w:val="ru-RU"/>
              </w:rPr>
            </w:pPr>
            <w:r w:rsidRPr="00077E29">
              <w:rPr>
                <w:rFonts w:ascii="Times New Roman" w:eastAsia="Times New Roman" w:hAnsi="Times New Roman"/>
                <w:sz w:val="28"/>
                <w:szCs w:val="28"/>
                <w:lang w:val="ru-RU"/>
              </w:rPr>
              <w:t>Ректор</w:t>
            </w:r>
          </w:p>
          <w:p w:rsidR="001E7DED" w:rsidRPr="00077E29" w:rsidRDefault="00273758">
            <w:pPr>
              <w:spacing w:after="0" w:line="240" w:lineRule="auto"/>
              <w:rPr>
                <w:rFonts w:ascii="Times New Roman" w:eastAsia="Times New Roman" w:hAnsi="Times New Roman"/>
                <w:sz w:val="28"/>
                <w:szCs w:val="28"/>
                <w:lang w:val="ru-RU"/>
              </w:rPr>
            </w:pPr>
            <w:r w:rsidRPr="00077E29">
              <w:rPr>
                <w:rFonts w:ascii="Times New Roman" w:eastAsia="Times New Roman" w:hAnsi="Times New Roman"/>
                <w:sz w:val="28"/>
                <w:szCs w:val="28"/>
                <w:lang w:val="ru-RU"/>
              </w:rPr>
              <w:t xml:space="preserve">___________________ </w:t>
            </w:r>
            <w:r w:rsidR="0079695E" w:rsidRPr="00077E29">
              <w:rPr>
                <w:rFonts w:ascii="Times New Roman" w:eastAsia="Times New Roman" w:hAnsi="Times New Roman"/>
                <w:sz w:val="28"/>
                <w:szCs w:val="28"/>
                <w:lang w:val="ru-RU"/>
              </w:rPr>
              <w:t>М. </w:t>
            </w:r>
            <w:r w:rsidRPr="00077E29">
              <w:rPr>
                <w:rFonts w:ascii="Times New Roman" w:eastAsia="Times New Roman" w:hAnsi="Times New Roman"/>
                <w:sz w:val="28"/>
                <w:szCs w:val="28"/>
                <w:lang w:val="ru-RU"/>
              </w:rPr>
              <w:t>Луцьк</w:t>
            </w:r>
            <w:r w:rsidR="0079695E" w:rsidRPr="00077E29">
              <w:rPr>
                <w:rFonts w:ascii="Times New Roman" w:eastAsia="Times New Roman" w:hAnsi="Times New Roman"/>
                <w:sz w:val="28"/>
                <w:szCs w:val="28"/>
                <w:lang w:val="ru-RU"/>
              </w:rPr>
              <w:t>ий</w:t>
            </w:r>
            <w:r w:rsidRPr="00077E29">
              <w:rPr>
                <w:rFonts w:ascii="Times New Roman" w:eastAsia="Times New Roman" w:hAnsi="Times New Roman"/>
                <w:sz w:val="28"/>
                <w:szCs w:val="28"/>
                <w:lang w:val="ru-RU"/>
              </w:rPr>
              <w:t xml:space="preserve"> </w:t>
            </w:r>
          </w:p>
          <w:p w:rsidR="001E7DED" w:rsidRPr="00077E29" w:rsidRDefault="001E7DED">
            <w:pPr>
              <w:spacing w:after="0" w:line="240" w:lineRule="auto"/>
              <w:rPr>
                <w:rFonts w:ascii="Times New Roman" w:eastAsia="Times New Roman" w:hAnsi="Times New Roman"/>
                <w:sz w:val="28"/>
                <w:szCs w:val="28"/>
                <w:lang w:val="ru-RU"/>
              </w:rPr>
            </w:pPr>
          </w:p>
          <w:p w:rsidR="001E7DED" w:rsidRPr="00273758" w:rsidRDefault="00273758">
            <w:pPr>
              <w:spacing w:after="0" w:line="240" w:lineRule="auto"/>
              <w:rPr>
                <w:rFonts w:ascii="Times New Roman" w:eastAsia="Times New Roman" w:hAnsi="Times New Roman"/>
                <w:sz w:val="28"/>
                <w:szCs w:val="28"/>
                <w:lang w:val="ru-RU"/>
              </w:rPr>
            </w:pPr>
            <w:r w:rsidRPr="00273758">
              <w:rPr>
                <w:rFonts w:ascii="Times New Roman" w:eastAsia="Times New Roman" w:hAnsi="Times New Roman"/>
                <w:sz w:val="28"/>
                <w:szCs w:val="28"/>
                <w:lang w:val="ru-RU"/>
              </w:rPr>
              <w:t>Наказ №___від__________2021 р.</w:t>
            </w:r>
          </w:p>
          <w:p w:rsidR="001E7DED" w:rsidRPr="00273758" w:rsidRDefault="001E7DED">
            <w:pPr>
              <w:spacing w:after="0" w:line="240" w:lineRule="auto"/>
              <w:rPr>
                <w:rFonts w:ascii="Times New Roman" w:eastAsia="Times New Roman" w:hAnsi="Times New Roman"/>
                <w:sz w:val="28"/>
                <w:szCs w:val="28"/>
                <w:lang w:val="ru-RU"/>
              </w:rPr>
            </w:pPr>
          </w:p>
        </w:tc>
      </w:tr>
    </w:tbl>
    <w:p w:rsidR="001E7DED" w:rsidRPr="00077E29" w:rsidRDefault="00273758">
      <w:pPr>
        <w:spacing w:before="360" w:after="0" w:line="240" w:lineRule="auto"/>
        <w:jc w:val="center"/>
        <w:rPr>
          <w:rFonts w:ascii="Times New Roman" w:eastAsia="Times New Roman" w:hAnsi="Times New Roman"/>
          <w:sz w:val="28"/>
          <w:szCs w:val="28"/>
          <w:lang w:val="ru-RU"/>
        </w:rPr>
      </w:pPr>
      <w:r w:rsidRPr="00077E29">
        <w:rPr>
          <w:rFonts w:ascii="Times New Roman" w:eastAsia="Times New Roman" w:hAnsi="Times New Roman"/>
          <w:sz w:val="28"/>
          <w:szCs w:val="28"/>
          <w:lang w:val="ru-RU"/>
        </w:rPr>
        <w:t>КИЇВ</w:t>
      </w:r>
    </w:p>
    <w:p w:rsidR="00273758" w:rsidRPr="00077E29" w:rsidRDefault="00273758">
      <w:pPr>
        <w:spacing w:before="360" w:after="0" w:line="240" w:lineRule="auto"/>
        <w:jc w:val="center"/>
        <w:rPr>
          <w:rFonts w:ascii="Times New Roman" w:eastAsia="Times New Roman" w:hAnsi="Times New Roman"/>
          <w:sz w:val="28"/>
          <w:szCs w:val="28"/>
          <w:lang w:val="ru-RU"/>
        </w:rPr>
      </w:pPr>
    </w:p>
    <w:p w:rsidR="001E7DED" w:rsidRPr="00273758" w:rsidRDefault="00273758">
      <w:pPr>
        <w:spacing w:before="120" w:after="12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 xml:space="preserve">Діє як тимчасова до введення стандарту вищої освіти України за спеціальністю </w:t>
      </w:r>
      <w:r>
        <w:rPr>
          <w:rFonts w:ascii="Times New Roman" w:eastAsia="Times New Roman" w:hAnsi="Times New Roman"/>
          <w:sz w:val="24"/>
          <w:szCs w:val="24"/>
          <w:lang w:val="ru-RU"/>
        </w:rPr>
        <w:t>125 - Кібербезпека</w:t>
      </w:r>
      <w:r w:rsidRPr="00273758">
        <w:rPr>
          <w:rFonts w:ascii="Times New Roman" w:eastAsia="Times New Roman" w:hAnsi="Times New Roman"/>
          <w:sz w:val="24"/>
          <w:szCs w:val="24"/>
          <w:lang w:val="ru-RU"/>
        </w:rPr>
        <w:t>, г</w:t>
      </w:r>
      <w:r>
        <w:rPr>
          <w:rFonts w:ascii="Times New Roman" w:eastAsia="Times New Roman" w:hAnsi="Times New Roman"/>
          <w:sz w:val="24"/>
          <w:szCs w:val="24"/>
          <w:lang w:val="ru-RU"/>
        </w:rPr>
        <w:t xml:space="preserve">алузі знань 12 – Інформаційні технології </w:t>
      </w:r>
      <w:r w:rsidRPr="00273758">
        <w:rPr>
          <w:rFonts w:ascii="Times New Roman" w:eastAsia="Times New Roman" w:hAnsi="Times New Roman"/>
          <w:sz w:val="24"/>
          <w:szCs w:val="24"/>
          <w:lang w:val="ru-RU"/>
        </w:rPr>
        <w:t>для третього (освітньо-наукового) рівня вищої освіти</w:t>
      </w:r>
    </w:p>
    <w:p w:rsidR="001E7DED" w:rsidRPr="00273758" w:rsidRDefault="001E7DED">
      <w:pPr>
        <w:spacing w:after="0" w:line="240" w:lineRule="auto"/>
        <w:jc w:val="both"/>
        <w:rPr>
          <w:rFonts w:ascii="Times New Roman" w:eastAsia="Times New Roman" w:hAnsi="Times New Roman"/>
          <w:b/>
          <w:sz w:val="28"/>
          <w:szCs w:val="28"/>
          <w:lang w:val="ru-RU"/>
        </w:rPr>
      </w:pPr>
      <w:bookmarkStart w:id="0" w:name="bookmark=id.gjdgxs" w:colFirst="0" w:colLast="0"/>
      <w:bookmarkEnd w:id="0"/>
    </w:p>
    <w:p w:rsidR="001E7DED" w:rsidRPr="00273758" w:rsidRDefault="00273758">
      <w:pPr>
        <w:spacing w:after="0" w:line="240" w:lineRule="auto"/>
        <w:jc w:val="center"/>
        <w:rPr>
          <w:rFonts w:ascii="Times New Roman" w:eastAsia="Times New Roman" w:hAnsi="Times New Roman"/>
          <w:b/>
          <w:sz w:val="28"/>
          <w:szCs w:val="28"/>
          <w:lang w:val="ru-RU"/>
        </w:rPr>
      </w:pPr>
      <w:r w:rsidRPr="00273758">
        <w:rPr>
          <w:rFonts w:ascii="Times New Roman" w:eastAsia="Times New Roman" w:hAnsi="Times New Roman"/>
          <w:b/>
          <w:sz w:val="28"/>
          <w:szCs w:val="28"/>
          <w:lang w:val="ru-RU"/>
        </w:rPr>
        <w:t>ЛИСТ ПОГОДЖЕННЯ</w:t>
      </w:r>
    </w:p>
    <w:p w:rsidR="001E7DED" w:rsidRDefault="0027375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освітньо-наукової програми</w:t>
      </w:r>
    </w:p>
    <w:p w:rsidR="001E7DED" w:rsidRDefault="001E7DED">
      <w:pPr>
        <w:spacing w:before="120" w:after="120" w:line="240" w:lineRule="auto"/>
        <w:jc w:val="center"/>
        <w:rPr>
          <w:rFonts w:ascii="Times New Roman" w:eastAsia="Times New Roman" w:hAnsi="Times New Roman"/>
          <w:b/>
          <w:sz w:val="24"/>
          <w:szCs w:val="24"/>
        </w:rPr>
      </w:pPr>
    </w:p>
    <w:tbl>
      <w:tblPr>
        <w:tblStyle w:val="af3"/>
        <w:tblW w:w="9889" w:type="dxa"/>
        <w:tblInd w:w="0" w:type="dxa"/>
        <w:tblLayout w:type="fixed"/>
        <w:tblLook w:val="0000" w:firstRow="0" w:lastRow="0" w:firstColumn="0" w:lastColumn="0" w:noHBand="0" w:noVBand="0"/>
      </w:tblPr>
      <w:tblGrid>
        <w:gridCol w:w="5070"/>
        <w:gridCol w:w="4819"/>
      </w:tblGrid>
      <w:tr w:rsidR="001E7DED">
        <w:trPr>
          <w:trHeight w:val="3689"/>
        </w:trPr>
        <w:tc>
          <w:tcPr>
            <w:tcW w:w="5070" w:type="dxa"/>
            <w:shd w:val="clear" w:color="auto" w:fill="auto"/>
          </w:tcPr>
          <w:p w:rsidR="001E7DED" w:rsidRPr="00273758" w:rsidRDefault="00273758">
            <w:pPr>
              <w:spacing w:before="120" w:after="120" w:line="240" w:lineRule="auto"/>
              <w:rPr>
                <w:rFonts w:ascii="Times New Roman" w:eastAsia="Times New Roman" w:hAnsi="Times New Roman"/>
                <w:b/>
                <w:sz w:val="24"/>
                <w:szCs w:val="24"/>
                <w:lang w:val="ru-RU"/>
              </w:rPr>
            </w:pPr>
            <w:r w:rsidRPr="00273758">
              <w:rPr>
                <w:rFonts w:ascii="Times New Roman" w:eastAsia="Times New Roman" w:hAnsi="Times New Roman"/>
                <w:b/>
                <w:sz w:val="24"/>
                <w:szCs w:val="24"/>
                <w:lang w:val="ru-RU"/>
              </w:rPr>
              <w:t>ПОГОДЖЕНО</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Науково-методичною радою  Національного авіаційного університету</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Протокол №___</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від «_____»___________2021 р.</w:t>
            </w:r>
          </w:p>
          <w:p w:rsidR="001E7DED" w:rsidRPr="00273758" w:rsidRDefault="00273758">
            <w:pPr>
              <w:keepNext/>
              <w:spacing w:before="120" w:after="6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 xml:space="preserve">Голова науково-методичної ради </w:t>
            </w:r>
          </w:p>
          <w:p w:rsidR="001E7DED" w:rsidRDefault="00273758">
            <w:pPr>
              <w:keepNext/>
              <w:spacing w:before="120" w:after="60" w:line="240" w:lineRule="auto"/>
              <w:rPr>
                <w:rFonts w:ascii="Times New Roman" w:eastAsia="Times New Roman" w:hAnsi="Times New Roman"/>
                <w:sz w:val="24"/>
                <w:szCs w:val="24"/>
              </w:rPr>
            </w:pPr>
            <w:r>
              <w:rPr>
                <w:rFonts w:ascii="Times New Roman" w:eastAsia="Times New Roman" w:hAnsi="Times New Roman"/>
                <w:sz w:val="24"/>
                <w:szCs w:val="24"/>
              </w:rPr>
              <w:t>__________________ / Полухін А. В.</w:t>
            </w:r>
          </w:p>
        </w:tc>
        <w:tc>
          <w:tcPr>
            <w:tcW w:w="4819" w:type="dxa"/>
            <w:shd w:val="clear" w:color="auto" w:fill="auto"/>
          </w:tcPr>
          <w:p w:rsidR="001E7DED" w:rsidRPr="00273758" w:rsidRDefault="00273758">
            <w:pPr>
              <w:spacing w:before="120" w:after="120" w:line="240" w:lineRule="auto"/>
              <w:rPr>
                <w:rFonts w:ascii="Times New Roman" w:eastAsia="Times New Roman" w:hAnsi="Times New Roman"/>
                <w:b/>
                <w:sz w:val="24"/>
                <w:szCs w:val="24"/>
                <w:lang w:val="ru-RU"/>
              </w:rPr>
            </w:pPr>
            <w:r w:rsidRPr="00273758">
              <w:rPr>
                <w:rFonts w:ascii="Times New Roman" w:eastAsia="Times New Roman" w:hAnsi="Times New Roman"/>
                <w:b/>
                <w:sz w:val="24"/>
                <w:szCs w:val="24"/>
                <w:lang w:val="ru-RU"/>
              </w:rPr>
              <w:t>ПОГОДЖЕНО</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Вченою радою факультету</w:t>
            </w:r>
            <w:r w:rsidR="00180E75">
              <w:rPr>
                <w:rFonts w:ascii="Times New Roman" w:eastAsia="Times New Roman" w:hAnsi="Times New Roman"/>
                <w:sz w:val="24"/>
                <w:szCs w:val="24"/>
                <w:lang w:val="ru-RU"/>
              </w:rPr>
              <w:t xml:space="preserve"> кібербезпеки, комп'ютерної та програмної інженерії</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Протокол №___</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від «_____» ___________2021 р.</w:t>
            </w:r>
          </w:p>
          <w:p w:rsidR="001E7DED" w:rsidRPr="00273758" w:rsidRDefault="00273758">
            <w:pPr>
              <w:keepNext/>
              <w:spacing w:before="120" w:after="6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 xml:space="preserve">Голова вченої ради факультету </w:t>
            </w:r>
          </w:p>
          <w:p w:rsidR="001E7DED" w:rsidRDefault="00273758">
            <w:pPr>
              <w:keepNext/>
              <w:spacing w:before="120" w:after="60" w:line="240" w:lineRule="auto"/>
              <w:rPr>
                <w:rFonts w:ascii="Times New Roman" w:eastAsia="Times New Roman" w:hAnsi="Times New Roman"/>
                <w:sz w:val="24"/>
                <w:szCs w:val="24"/>
              </w:rPr>
            </w:pPr>
            <w:r>
              <w:rPr>
                <w:rFonts w:ascii="Times New Roman" w:eastAsia="Times New Roman" w:hAnsi="Times New Roman"/>
                <w:sz w:val="24"/>
                <w:szCs w:val="24"/>
              </w:rPr>
              <w:t>___</w:t>
            </w:r>
            <w:r w:rsidR="00180E75">
              <w:rPr>
                <w:rFonts w:ascii="Times New Roman" w:eastAsia="Times New Roman" w:hAnsi="Times New Roman"/>
                <w:sz w:val="24"/>
                <w:szCs w:val="24"/>
              </w:rPr>
              <w:t>_______________ / Нестеренко К.С.</w:t>
            </w:r>
          </w:p>
          <w:p w:rsidR="001E7DED" w:rsidRDefault="001E7DED">
            <w:pPr>
              <w:keepNext/>
              <w:spacing w:before="120" w:after="60" w:line="240" w:lineRule="auto"/>
              <w:rPr>
                <w:rFonts w:ascii="Times New Roman" w:eastAsia="Times New Roman" w:hAnsi="Times New Roman"/>
                <w:sz w:val="24"/>
                <w:szCs w:val="24"/>
              </w:rPr>
            </w:pPr>
          </w:p>
        </w:tc>
      </w:tr>
      <w:tr w:rsidR="001E7DED" w:rsidRPr="00953994">
        <w:trPr>
          <w:trHeight w:val="2410"/>
        </w:trPr>
        <w:tc>
          <w:tcPr>
            <w:tcW w:w="5070" w:type="dxa"/>
            <w:shd w:val="clear" w:color="auto" w:fill="auto"/>
          </w:tcPr>
          <w:p w:rsidR="001E7DED" w:rsidRPr="00273758" w:rsidRDefault="00273758">
            <w:pPr>
              <w:spacing w:before="120" w:after="120" w:line="240" w:lineRule="auto"/>
              <w:rPr>
                <w:rFonts w:ascii="Times New Roman" w:eastAsia="Times New Roman" w:hAnsi="Times New Roman"/>
                <w:b/>
                <w:sz w:val="24"/>
                <w:szCs w:val="24"/>
                <w:lang w:val="ru-RU"/>
              </w:rPr>
            </w:pPr>
            <w:r w:rsidRPr="00273758">
              <w:rPr>
                <w:rFonts w:ascii="Times New Roman" w:eastAsia="Times New Roman" w:hAnsi="Times New Roman"/>
                <w:b/>
                <w:sz w:val="24"/>
                <w:szCs w:val="24"/>
                <w:lang w:val="ru-RU"/>
              </w:rPr>
              <w:t>ПОГОДЖЕНО</w:t>
            </w:r>
          </w:p>
          <w:p w:rsidR="001E7DED" w:rsidRPr="00077E29"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 xml:space="preserve">В.о. проректора з </w:t>
            </w:r>
            <w:r w:rsidRPr="00077E29">
              <w:rPr>
                <w:rFonts w:ascii="Times New Roman" w:eastAsia="Times New Roman" w:hAnsi="Times New Roman"/>
                <w:sz w:val="24"/>
                <w:szCs w:val="24"/>
                <w:lang w:val="ru-RU"/>
              </w:rPr>
              <w:t>наукової роботи</w:t>
            </w:r>
          </w:p>
          <w:p w:rsidR="001E7DED" w:rsidRPr="00077E29" w:rsidRDefault="00273758">
            <w:pPr>
              <w:spacing w:before="120" w:after="120" w:line="240" w:lineRule="auto"/>
              <w:rPr>
                <w:rFonts w:ascii="Times New Roman" w:eastAsia="Times New Roman" w:hAnsi="Times New Roman"/>
                <w:sz w:val="24"/>
                <w:szCs w:val="24"/>
                <w:lang w:val="ru-RU"/>
              </w:rPr>
            </w:pPr>
            <w:r w:rsidRPr="00077E29">
              <w:rPr>
                <w:rFonts w:ascii="Times New Roman" w:eastAsia="Times New Roman" w:hAnsi="Times New Roman"/>
                <w:sz w:val="24"/>
                <w:szCs w:val="24"/>
                <w:lang w:val="ru-RU"/>
              </w:rPr>
              <w:t xml:space="preserve">__________________ / </w:t>
            </w:r>
            <w:r w:rsidR="0079695E" w:rsidRPr="00077E29">
              <w:rPr>
                <w:rFonts w:ascii="Times New Roman" w:eastAsia="Times New Roman" w:hAnsi="Times New Roman"/>
                <w:sz w:val="24"/>
                <w:szCs w:val="24"/>
                <w:lang w:val="ru-RU"/>
              </w:rPr>
              <w:t>Радченко О.В.</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від «_____»___________2021 р.</w:t>
            </w:r>
          </w:p>
          <w:p w:rsidR="001E7DED" w:rsidRPr="00273758" w:rsidRDefault="001E7DED">
            <w:pPr>
              <w:spacing w:before="120" w:after="120" w:line="240" w:lineRule="auto"/>
              <w:rPr>
                <w:rFonts w:ascii="Times New Roman" w:eastAsia="Times New Roman" w:hAnsi="Times New Roman"/>
                <w:b/>
                <w:sz w:val="24"/>
                <w:szCs w:val="24"/>
                <w:lang w:val="ru-RU"/>
              </w:rPr>
            </w:pPr>
          </w:p>
          <w:p w:rsidR="001E7DED" w:rsidRPr="00273758" w:rsidRDefault="001E7DED">
            <w:pPr>
              <w:spacing w:before="120" w:after="120" w:line="240" w:lineRule="auto"/>
              <w:rPr>
                <w:rFonts w:ascii="Times New Roman" w:eastAsia="Times New Roman" w:hAnsi="Times New Roman"/>
                <w:b/>
                <w:sz w:val="24"/>
                <w:szCs w:val="24"/>
                <w:lang w:val="ru-RU"/>
              </w:rPr>
            </w:pPr>
          </w:p>
        </w:tc>
        <w:tc>
          <w:tcPr>
            <w:tcW w:w="4819" w:type="dxa"/>
            <w:shd w:val="clear" w:color="auto" w:fill="auto"/>
          </w:tcPr>
          <w:p w:rsidR="001E7DED" w:rsidRPr="00273758" w:rsidRDefault="001E7DED">
            <w:pPr>
              <w:keepNext/>
              <w:spacing w:before="120" w:after="60" w:line="240" w:lineRule="auto"/>
              <w:rPr>
                <w:rFonts w:ascii="Times New Roman" w:eastAsia="Times New Roman" w:hAnsi="Times New Roman"/>
                <w:b/>
                <w:sz w:val="24"/>
                <w:szCs w:val="24"/>
                <w:lang w:val="ru-RU"/>
              </w:rPr>
            </w:pPr>
          </w:p>
        </w:tc>
      </w:tr>
      <w:tr w:rsidR="001E7DED">
        <w:tc>
          <w:tcPr>
            <w:tcW w:w="5070" w:type="dxa"/>
            <w:shd w:val="clear" w:color="auto" w:fill="auto"/>
          </w:tcPr>
          <w:p w:rsidR="001E7DED" w:rsidRPr="00273758" w:rsidRDefault="00273758">
            <w:pPr>
              <w:spacing w:before="120" w:after="120" w:line="240" w:lineRule="auto"/>
              <w:rPr>
                <w:rFonts w:ascii="Times New Roman" w:eastAsia="Times New Roman" w:hAnsi="Times New Roman"/>
                <w:b/>
                <w:sz w:val="24"/>
                <w:szCs w:val="24"/>
                <w:lang w:val="ru-RU"/>
              </w:rPr>
            </w:pPr>
            <w:r w:rsidRPr="00273758">
              <w:rPr>
                <w:rFonts w:ascii="Times New Roman" w:eastAsia="Times New Roman" w:hAnsi="Times New Roman"/>
                <w:b/>
                <w:sz w:val="24"/>
                <w:szCs w:val="24"/>
                <w:lang w:val="ru-RU"/>
              </w:rPr>
              <w:t>ПОГОДЖЕНО</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 xml:space="preserve">Кафедрою </w:t>
            </w:r>
            <w:r>
              <w:rPr>
                <w:rFonts w:ascii="Times New Roman" w:eastAsia="Times New Roman" w:hAnsi="Times New Roman"/>
                <w:sz w:val="24"/>
                <w:szCs w:val="24"/>
                <w:lang w:val="ru-RU"/>
              </w:rPr>
              <w:t>безпеки інформаційних технологій</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Протокол №___</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від «_____» ___________2021 р.</w:t>
            </w:r>
          </w:p>
          <w:p w:rsidR="001E7DED" w:rsidRPr="00273758" w:rsidRDefault="00273758">
            <w:pPr>
              <w:keepNext/>
              <w:spacing w:before="120" w:after="6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Завідувач кафедри</w:t>
            </w:r>
          </w:p>
          <w:p w:rsidR="001E7DED" w:rsidRPr="00273758" w:rsidRDefault="00273758">
            <w:pPr>
              <w:keepNext/>
              <w:spacing w:before="120" w:after="6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__________________ / Корченко О.Г.</w:t>
            </w:r>
          </w:p>
          <w:p w:rsidR="001E7DED" w:rsidRPr="00273758" w:rsidRDefault="001E7DED">
            <w:pPr>
              <w:spacing w:before="120" w:after="120" w:line="240" w:lineRule="auto"/>
              <w:rPr>
                <w:rFonts w:ascii="Times New Roman" w:eastAsia="Times New Roman" w:hAnsi="Times New Roman"/>
                <w:sz w:val="24"/>
                <w:szCs w:val="24"/>
                <w:lang w:val="ru-RU"/>
              </w:rPr>
            </w:pPr>
          </w:p>
        </w:tc>
        <w:tc>
          <w:tcPr>
            <w:tcW w:w="4819" w:type="dxa"/>
            <w:shd w:val="clear" w:color="auto" w:fill="auto"/>
          </w:tcPr>
          <w:p w:rsidR="001E7DED" w:rsidRPr="00273758" w:rsidRDefault="00273758">
            <w:pPr>
              <w:spacing w:before="120" w:after="120" w:line="240" w:lineRule="auto"/>
              <w:rPr>
                <w:rFonts w:ascii="Times New Roman" w:eastAsia="Times New Roman" w:hAnsi="Times New Roman"/>
                <w:b/>
                <w:sz w:val="24"/>
                <w:szCs w:val="24"/>
                <w:lang w:val="ru-RU"/>
              </w:rPr>
            </w:pPr>
            <w:r w:rsidRPr="00273758">
              <w:rPr>
                <w:rFonts w:ascii="Times New Roman" w:eastAsia="Times New Roman" w:hAnsi="Times New Roman"/>
                <w:b/>
                <w:sz w:val="24"/>
                <w:szCs w:val="24"/>
                <w:lang w:val="ru-RU"/>
              </w:rPr>
              <w:t>ПОГОДЖЕНО</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Науковим товариством студентів, докторантів та молодих учених НАУ</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Протокол №___</w:t>
            </w:r>
          </w:p>
          <w:p w:rsidR="001E7DED" w:rsidRPr="00273758" w:rsidRDefault="00273758">
            <w:pPr>
              <w:spacing w:before="120" w:after="12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від «_____» ___________2021 р.</w:t>
            </w:r>
          </w:p>
          <w:p w:rsidR="001E7DED" w:rsidRPr="00273758" w:rsidRDefault="00273758">
            <w:pPr>
              <w:keepNext/>
              <w:spacing w:before="120" w:after="6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Голова Наукового товариства студентів, докторантів та молодих вчених НАУ</w:t>
            </w:r>
          </w:p>
          <w:p w:rsidR="001E7DED" w:rsidRDefault="00273758">
            <w:pPr>
              <w:keepNext/>
              <w:spacing w:before="120" w:after="60" w:line="240" w:lineRule="auto"/>
              <w:rPr>
                <w:rFonts w:ascii="Times New Roman" w:eastAsia="Times New Roman" w:hAnsi="Times New Roman"/>
                <w:sz w:val="24"/>
                <w:szCs w:val="24"/>
              </w:rPr>
            </w:pPr>
            <w:r>
              <w:rPr>
                <w:rFonts w:ascii="Times New Roman" w:eastAsia="Times New Roman" w:hAnsi="Times New Roman"/>
                <w:sz w:val="24"/>
                <w:szCs w:val="24"/>
              </w:rPr>
              <w:t>__________________ / Одарченко Р. С.</w:t>
            </w:r>
          </w:p>
          <w:p w:rsidR="001E7DED" w:rsidRDefault="001E7DED">
            <w:pPr>
              <w:spacing w:before="120" w:after="120" w:line="240" w:lineRule="auto"/>
              <w:rPr>
                <w:rFonts w:ascii="Times New Roman" w:eastAsia="Times New Roman" w:hAnsi="Times New Roman"/>
                <w:sz w:val="24"/>
                <w:szCs w:val="24"/>
              </w:rPr>
            </w:pPr>
          </w:p>
        </w:tc>
      </w:tr>
    </w:tbl>
    <w:p w:rsidR="001E7DED" w:rsidRDefault="00273758">
      <w:pPr>
        <w:spacing w:after="200" w:line="276" w:lineRule="auto"/>
        <w:rPr>
          <w:rFonts w:ascii="Times New Roman" w:eastAsia="Times New Roman" w:hAnsi="Times New Roman"/>
          <w:sz w:val="20"/>
          <w:szCs w:val="20"/>
        </w:rPr>
      </w:pPr>
      <w:r>
        <w:br w:type="page"/>
      </w:r>
    </w:p>
    <w:p w:rsidR="001E7DED" w:rsidRPr="00273758" w:rsidRDefault="00273758">
      <w:pPr>
        <w:widowControl w:val="0"/>
        <w:spacing w:after="0" w:line="240" w:lineRule="auto"/>
        <w:jc w:val="center"/>
        <w:rPr>
          <w:rFonts w:ascii="Times New Roman" w:eastAsia="Times New Roman" w:hAnsi="Times New Roman"/>
          <w:b/>
          <w:sz w:val="24"/>
          <w:szCs w:val="24"/>
          <w:lang w:val="ru-RU"/>
        </w:rPr>
      </w:pPr>
      <w:r w:rsidRPr="00273758">
        <w:rPr>
          <w:rFonts w:ascii="Times New Roman" w:eastAsia="Times New Roman" w:hAnsi="Times New Roman"/>
          <w:b/>
          <w:sz w:val="24"/>
          <w:szCs w:val="24"/>
          <w:lang w:val="ru-RU"/>
        </w:rPr>
        <w:lastRenderedPageBreak/>
        <w:t>ПЕРЕДМОВА</w:t>
      </w:r>
    </w:p>
    <w:p w:rsidR="001E7DED" w:rsidRPr="00273758" w:rsidRDefault="00273758" w:rsidP="00180E75">
      <w:pPr>
        <w:spacing w:before="120" w:after="12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Розроблено робочою групою освітньо-наукової програми (спеціальності</w:t>
      </w:r>
      <w:r>
        <w:rPr>
          <w:rFonts w:ascii="Times New Roman" w:eastAsia="Times New Roman" w:hAnsi="Times New Roman"/>
          <w:sz w:val="24"/>
          <w:szCs w:val="24"/>
          <w:lang w:val="ru-RU"/>
        </w:rPr>
        <w:t xml:space="preserve"> 125 - Кібербезпека</w:t>
      </w:r>
      <w:r w:rsidRPr="00273758">
        <w:rPr>
          <w:rFonts w:ascii="Times New Roman" w:eastAsia="Times New Roman" w:hAnsi="Times New Roman"/>
          <w:sz w:val="24"/>
          <w:szCs w:val="24"/>
          <w:lang w:val="ru-RU"/>
        </w:rPr>
        <w:t>) у складі:</w:t>
      </w:r>
    </w:p>
    <w:p w:rsidR="001E7DED" w:rsidRPr="00273758" w:rsidRDefault="00273758">
      <w:pPr>
        <w:spacing w:before="120" w:after="120" w:line="240" w:lineRule="auto"/>
        <w:rPr>
          <w:rFonts w:ascii="Times New Roman" w:eastAsia="Times New Roman" w:hAnsi="Times New Roman"/>
          <w:b/>
          <w:sz w:val="24"/>
          <w:szCs w:val="24"/>
          <w:lang w:val="ru-RU"/>
        </w:rPr>
      </w:pPr>
      <w:r w:rsidRPr="00273758">
        <w:rPr>
          <w:rFonts w:ascii="Times New Roman" w:eastAsia="Times New Roman" w:hAnsi="Times New Roman"/>
          <w:b/>
          <w:sz w:val="24"/>
          <w:szCs w:val="24"/>
          <w:lang w:val="ru-RU"/>
        </w:rPr>
        <w:t>ГАРАНТ ОСВІТНЬОЇ ПРОГРАМИ:</w:t>
      </w:r>
    </w:p>
    <w:p w:rsidR="001E7DED" w:rsidRPr="00273758" w:rsidRDefault="00273758" w:rsidP="00180E7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Корченко Олександр Григорович</w:t>
      </w:r>
      <w:r>
        <w:rPr>
          <w:rFonts w:ascii="Times New Roman" w:eastAsia="Times New Roman" w:hAnsi="Times New Roman"/>
          <w:sz w:val="24"/>
          <w:szCs w:val="24"/>
          <w:lang w:val="ru-RU"/>
        </w:rPr>
        <w:tab/>
      </w:r>
      <w:r>
        <w:rPr>
          <w:rFonts w:ascii="Times New Roman" w:eastAsia="Times New Roman" w:hAnsi="Times New Roman"/>
          <w:sz w:val="24"/>
          <w:szCs w:val="24"/>
          <w:lang w:val="ru-RU"/>
        </w:rPr>
        <w:tab/>
        <w:t>д.т.н., професор, завідуючий кафедрою безпеки інформаційних технологій факультету кібербезпеки, комп'ютерної та програмної інженерії</w:t>
      </w:r>
    </w:p>
    <w:p w:rsidR="001E7DED" w:rsidRPr="00273758" w:rsidRDefault="00273758">
      <w:pPr>
        <w:spacing w:after="0" w:line="240" w:lineRule="auto"/>
        <w:rPr>
          <w:rFonts w:ascii="Times New Roman" w:eastAsia="Times New Roman" w:hAnsi="Times New Roman"/>
          <w:smallCaps/>
          <w:sz w:val="24"/>
          <w:szCs w:val="24"/>
          <w:lang w:val="ru-RU"/>
        </w:rPr>
      </w:pP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mallCaps/>
          <w:sz w:val="24"/>
          <w:szCs w:val="24"/>
          <w:lang w:val="ru-RU"/>
        </w:rPr>
        <w:t>_______________________</w:t>
      </w:r>
    </w:p>
    <w:p w:rsidR="001E7DED" w:rsidRPr="00273758" w:rsidRDefault="001E7DED">
      <w:pPr>
        <w:spacing w:after="0" w:line="240" w:lineRule="auto"/>
        <w:ind w:left="1418" w:firstLine="6804"/>
        <w:rPr>
          <w:rFonts w:ascii="Times New Roman" w:eastAsia="Times New Roman" w:hAnsi="Times New Roman"/>
          <w:smallCaps/>
          <w:sz w:val="24"/>
          <w:szCs w:val="24"/>
          <w:vertAlign w:val="superscript"/>
          <w:lang w:val="ru-RU"/>
        </w:rPr>
      </w:pPr>
    </w:p>
    <w:p w:rsidR="001E7DED" w:rsidRPr="00273758" w:rsidRDefault="00273758">
      <w:pPr>
        <w:spacing w:after="120" w:line="240" w:lineRule="auto"/>
        <w:rPr>
          <w:rFonts w:ascii="Times New Roman" w:eastAsia="Times New Roman" w:hAnsi="Times New Roman"/>
          <w:b/>
          <w:sz w:val="24"/>
          <w:szCs w:val="24"/>
          <w:lang w:val="ru-RU"/>
        </w:rPr>
      </w:pPr>
      <w:r w:rsidRPr="00273758">
        <w:rPr>
          <w:rFonts w:ascii="Times New Roman" w:eastAsia="Times New Roman" w:hAnsi="Times New Roman"/>
          <w:b/>
          <w:sz w:val="24"/>
          <w:szCs w:val="24"/>
          <w:lang w:val="ru-RU"/>
        </w:rPr>
        <w:t>ЧЛЕНИ РОБОЧОЇ ГРУПИ:</w:t>
      </w:r>
    </w:p>
    <w:p w:rsidR="00077E29" w:rsidRPr="00273758" w:rsidRDefault="00077E29" w:rsidP="00077E29">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Хорошко Володимир Олексійович</w:t>
      </w:r>
      <w:r>
        <w:rPr>
          <w:rFonts w:ascii="Times New Roman" w:eastAsia="Times New Roman" w:hAnsi="Times New Roman"/>
          <w:sz w:val="24"/>
          <w:szCs w:val="24"/>
          <w:lang w:val="ru-RU"/>
        </w:rPr>
        <w:tab/>
      </w:r>
      <w:r>
        <w:rPr>
          <w:rFonts w:ascii="Times New Roman" w:eastAsia="Times New Roman" w:hAnsi="Times New Roman"/>
          <w:sz w:val="24"/>
          <w:szCs w:val="24"/>
          <w:lang w:val="ru-RU"/>
        </w:rPr>
        <w:tab/>
        <w:t>д.т.н., професор</w:t>
      </w:r>
      <w:r w:rsidRPr="00273758">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професор кафедри безпеки інформаційних технологій факультету кібербезпеки, комп'ютерної та програмної інженерії</w:t>
      </w:r>
    </w:p>
    <w:p w:rsidR="00077E29" w:rsidRDefault="00077E29" w:rsidP="00077E29">
      <w:pPr>
        <w:spacing w:after="0" w:line="240" w:lineRule="auto"/>
        <w:rPr>
          <w:rFonts w:ascii="Times New Roman" w:eastAsia="Times New Roman" w:hAnsi="Times New Roman"/>
          <w:smallCaps/>
          <w:sz w:val="24"/>
          <w:szCs w:val="24"/>
          <w:lang w:val="ru-RU"/>
        </w:rPr>
      </w:pP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mallCaps/>
          <w:sz w:val="24"/>
          <w:szCs w:val="24"/>
          <w:lang w:val="ru-RU"/>
        </w:rPr>
        <w:t>_______________________</w:t>
      </w:r>
    </w:p>
    <w:p w:rsidR="00077E29" w:rsidRPr="00273758" w:rsidRDefault="00077E29" w:rsidP="00077E29">
      <w:pPr>
        <w:spacing w:after="0" w:line="240" w:lineRule="auto"/>
        <w:rPr>
          <w:rFonts w:ascii="Times New Roman" w:eastAsia="Times New Roman" w:hAnsi="Times New Roman"/>
          <w:smallCaps/>
          <w:sz w:val="24"/>
          <w:szCs w:val="24"/>
          <w:lang w:val="ru-RU"/>
        </w:rPr>
      </w:pPr>
    </w:p>
    <w:p w:rsidR="00077E29" w:rsidRPr="00273758" w:rsidRDefault="00077E29" w:rsidP="00077E29">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Казмирчук Світлана Володимирівна</w:t>
      </w:r>
      <w:r>
        <w:rPr>
          <w:rFonts w:ascii="Times New Roman" w:eastAsia="Times New Roman" w:hAnsi="Times New Roman"/>
          <w:sz w:val="24"/>
          <w:szCs w:val="24"/>
          <w:lang w:val="ru-RU"/>
        </w:rPr>
        <w:tab/>
        <w:t>д.т.н., доцент</w:t>
      </w:r>
      <w:r w:rsidRPr="00273758">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завідуючий кафедрою комп'ютерних системи захисту інформації факультету кібербезпеки, комп'ютерної та програмної інженерії</w:t>
      </w:r>
    </w:p>
    <w:p w:rsidR="00077E29" w:rsidRPr="00273758" w:rsidRDefault="00077E29" w:rsidP="00077E29">
      <w:pPr>
        <w:spacing w:after="0" w:line="240" w:lineRule="auto"/>
        <w:rPr>
          <w:rFonts w:ascii="Times New Roman" w:eastAsia="Times New Roman" w:hAnsi="Times New Roman"/>
          <w:smallCaps/>
          <w:sz w:val="24"/>
          <w:szCs w:val="24"/>
          <w:lang w:val="ru-RU"/>
        </w:rPr>
      </w:pP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mallCaps/>
          <w:sz w:val="24"/>
          <w:szCs w:val="24"/>
          <w:lang w:val="ru-RU"/>
        </w:rPr>
        <w:t>_______________________</w:t>
      </w:r>
    </w:p>
    <w:p w:rsidR="00077E29" w:rsidRDefault="00077E29" w:rsidP="00180E75">
      <w:pPr>
        <w:spacing w:after="0" w:line="240" w:lineRule="auto"/>
        <w:jc w:val="both"/>
        <w:rPr>
          <w:rFonts w:ascii="Times New Roman" w:eastAsia="Times New Roman" w:hAnsi="Times New Roman"/>
          <w:sz w:val="24"/>
          <w:szCs w:val="24"/>
          <w:lang w:val="ru-RU"/>
        </w:rPr>
      </w:pPr>
    </w:p>
    <w:p w:rsidR="001E7DED" w:rsidRPr="00273758" w:rsidRDefault="00273758" w:rsidP="00180E7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Хохлачова Юлія Євгеніївна</w:t>
      </w:r>
      <w:r>
        <w:rPr>
          <w:rFonts w:ascii="Times New Roman" w:eastAsia="Times New Roman" w:hAnsi="Times New Roman"/>
          <w:sz w:val="24"/>
          <w:szCs w:val="24"/>
          <w:lang w:val="ru-RU"/>
        </w:rPr>
        <w:tab/>
      </w:r>
      <w:r>
        <w:rPr>
          <w:rFonts w:ascii="Times New Roman" w:eastAsia="Times New Roman" w:hAnsi="Times New Roman"/>
          <w:sz w:val="24"/>
          <w:szCs w:val="24"/>
          <w:lang w:val="ru-RU"/>
        </w:rPr>
        <w:tab/>
        <w:t>к.т.н., доцент</w:t>
      </w:r>
      <w:r w:rsidRPr="00273758">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доцент кафедри безпеки інформаційних технологій факультету кібербезпеки, комп'ютерної та програмної інженерії</w:t>
      </w:r>
    </w:p>
    <w:p w:rsidR="001E7DED" w:rsidRPr="00273758" w:rsidRDefault="00273758">
      <w:pPr>
        <w:spacing w:after="0" w:line="240" w:lineRule="auto"/>
        <w:rPr>
          <w:rFonts w:ascii="Times New Roman" w:eastAsia="Times New Roman" w:hAnsi="Times New Roman"/>
          <w:smallCaps/>
          <w:sz w:val="24"/>
          <w:szCs w:val="24"/>
          <w:lang w:val="ru-RU"/>
        </w:rPr>
      </w:pP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mallCaps/>
          <w:sz w:val="24"/>
          <w:szCs w:val="24"/>
          <w:lang w:val="ru-RU"/>
        </w:rPr>
        <w:t>_______________________</w:t>
      </w:r>
    </w:p>
    <w:p w:rsidR="001E7DED" w:rsidRPr="00273758" w:rsidRDefault="001E7DED">
      <w:pPr>
        <w:spacing w:after="0" w:line="240" w:lineRule="auto"/>
        <w:ind w:left="1418" w:firstLine="6804"/>
        <w:rPr>
          <w:rFonts w:ascii="Times New Roman" w:eastAsia="Times New Roman" w:hAnsi="Times New Roman"/>
          <w:smallCaps/>
          <w:sz w:val="24"/>
          <w:szCs w:val="24"/>
          <w:vertAlign w:val="superscript"/>
          <w:lang w:val="ru-RU"/>
        </w:rPr>
      </w:pPr>
    </w:p>
    <w:p w:rsidR="001E7DED" w:rsidRPr="00273758" w:rsidRDefault="001A7E91" w:rsidP="00180E7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Паращук Тарас </w:t>
      </w:r>
      <w:r w:rsidR="00BD4FC2">
        <w:rPr>
          <w:rFonts w:ascii="Times New Roman" w:eastAsia="Times New Roman" w:hAnsi="Times New Roman"/>
          <w:sz w:val="24"/>
          <w:szCs w:val="24"/>
          <w:lang w:val="ru-RU"/>
        </w:rPr>
        <w:t>Іванович</w:t>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здобувач вищої освіти (аспірант,</w:t>
      </w:r>
      <w:r w:rsidR="00077E29">
        <w:rPr>
          <w:rFonts w:ascii="Times New Roman" w:eastAsia="Times New Roman" w:hAnsi="Times New Roman"/>
          <w:sz w:val="24"/>
          <w:szCs w:val="24"/>
          <w:lang w:val="ru-RU"/>
        </w:rPr>
        <w:t xml:space="preserve"> </w:t>
      </w:r>
      <w:r w:rsidRPr="00273758">
        <w:rPr>
          <w:rFonts w:ascii="Times New Roman" w:eastAsia="Times New Roman" w:hAnsi="Times New Roman"/>
          <w:sz w:val="24"/>
          <w:szCs w:val="24"/>
          <w:lang w:val="ru-RU"/>
        </w:rPr>
        <w:t xml:space="preserve">спеціальність </w:t>
      </w:r>
      <w:r>
        <w:rPr>
          <w:rFonts w:ascii="Times New Roman" w:eastAsia="Times New Roman" w:hAnsi="Times New Roman"/>
          <w:sz w:val="24"/>
          <w:szCs w:val="24"/>
          <w:lang w:val="ru-RU"/>
        </w:rPr>
        <w:t xml:space="preserve">125 – </w:t>
      </w:r>
      <w:r w:rsidRPr="00273758">
        <w:rPr>
          <w:rFonts w:ascii="Times New Roman" w:eastAsia="Times New Roman" w:hAnsi="Times New Roman"/>
          <w:sz w:val="24"/>
          <w:szCs w:val="24"/>
          <w:lang w:val="ru-RU"/>
        </w:rPr>
        <w:t>Кібербезпека</w:t>
      </w:r>
      <w:r>
        <w:rPr>
          <w:rFonts w:ascii="Times New Roman" w:eastAsia="Times New Roman" w:hAnsi="Times New Roman"/>
          <w:sz w:val="24"/>
          <w:szCs w:val="24"/>
          <w:lang w:val="ru-RU"/>
        </w:rPr>
        <w:t>)</w:t>
      </w:r>
    </w:p>
    <w:p w:rsidR="001E7DED" w:rsidRPr="00273758" w:rsidRDefault="00273758">
      <w:pPr>
        <w:spacing w:after="0" w:line="240" w:lineRule="auto"/>
        <w:rPr>
          <w:rFonts w:ascii="Times New Roman" w:eastAsia="Times New Roman" w:hAnsi="Times New Roman"/>
          <w:smallCaps/>
          <w:sz w:val="24"/>
          <w:szCs w:val="24"/>
          <w:lang w:val="ru-RU"/>
        </w:rPr>
      </w:pP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mallCaps/>
          <w:sz w:val="24"/>
          <w:szCs w:val="24"/>
          <w:lang w:val="ru-RU"/>
        </w:rPr>
        <w:t>_______________________</w:t>
      </w:r>
    </w:p>
    <w:p w:rsidR="001E7DED" w:rsidRPr="00273758" w:rsidRDefault="001E7DED">
      <w:pPr>
        <w:spacing w:after="0" w:line="240" w:lineRule="auto"/>
        <w:ind w:left="1418" w:firstLine="6804"/>
        <w:rPr>
          <w:rFonts w:ascii="Times New Roman" w:eastAsia="Times New Roman" w:hAnsi="Times New Roman"/>
          <w:smallCaps/>
          <w:sz w:val="24"/>
          <w:szCs w:val="24"/>
          <w:vertAlign w:val="superscript"/>
          <w:lang w:val="ru-RU"/>
        </w:rPr>
      </w:pPr>
    </w:p>
    <w:p w:rsidR="001E7DED" w:rsidRPr="00273758" w:rsidRDefault="00273758" w:rsidP="00180E75">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Куліковський Антон</w:t>
      </w:r>
      <w:r w:rsidR="0079695E">
        <w:rPr>
          <w:rFonts w:ascii="Times New Roman" w:eastAsia="Times New Roman" w:hAnsi="Times New Roman"/>
          <w:sz w:val="24"/>
          <w:szCs w:val="24"/>
          <w:lang w:val="ru-RU"/>
        </w:rPr>
        <w:t xml:space="preserve"> </w:t>
      </w:r>
      <w:bookmarkStart w:id="1" w:name="_GoBack"/>
      <w:bookmarkEnd w:id="1"/>
      <w:r w:rsidRPr="00273758">
        <w:rPr>
          <w:rFonts w:ascii="Times New Roman" w:eastAsia="Times New Roman" w:hAnsi="Times New Roman"/>
          <w:sz w:val="24"/>
          <w:szCs w:val="24"/>
          <w:lang w:val="ru-RU"/>
        </w:rPr>
        <w:t>Володимирович</w:t>
      </w:r>
      <w:r w:rsidRPr="00273758">
        <w:rPr>
          <w:rFonts w:ascii="Times New Roman" w:eastAsia="Times New Roman" w:hAnsi="Times New Roman"/>
          <w:color w:val="00B050"/>
          <w:sz w:val="24"/>
          <w:szCs w:val="24"/>
          <w:lang w:val="ru-RU"/>
        </w:rPr>
        <w:tab/>
      </w:r>
      <w:r w:rsidRPr="00273758">
        <w:rPr>
          <w:rFonts w:ascii="Times New Roman" w:eastAsia="Times New Roman" w:hAnsi="Times New Roman"/>
          <w:sz w:val="24"/>
          <w:szCs w:val="24"/>
          <w:lang w:val="ru-RU"/>
        </w:rPr>
        <w:t>здобувач вищої освіти (аспірант,</w:t>
      </w:r>
      <w:r w:rsidR="00077E29">
        <w:rPr>
          <w:rFonts w:ascii="Times New Roman" w:eastAsia="Times New Roman" w:hAnsi="Times New Roman"/>
          <w:sz w:val="24"/>
          <w:szCs w:val="24"/>
          <w:lang w:val="ru-RU"/>
        </w:rPr>
        <w:t xml:space="preserve"> </w:t>
      </w:r>
      <w:r w:rsidRPr="00273758">
        <w:rPr>
          <w:rFonts w:ascii="Times New Roman" w:eastAsia="Times New Roman" w:hAnsi="Times New Roman"/>
          <w:sz w:val="24"/>
          <w:szCs w:val="24"/>
          <w:lang w:val="ru-RU"/>
        </w:rPr>
        <w:t xml:space="preserve">спеціальність </w:t>
      </w:r>
      <w:r>
        <w:rPr>
          <w:rFonts w:ascii="Times New Roman" w:eastAsia="Times New Roman" w:hAnsi="Times New Roman"/>
          <w:sz w:val="24"/>
          <w:szCs w:val="24"/>
          <w:lang w:val="ru-RU"/>
        </w:rPr>
        <w:t xml:space="preserve">125 – </w:t>
      </w:r>
      <w:r w:rsidRPr="00273758">
        <w:rPr>
          <w:rFonts w:ascii="Times New Roman" w:eastAsia="Times New Roman" w:hAnsi="Times New Roman"/>
          <w:sz w:val="24"/>
          <w:szCs w:val="24"/>
          <w:lang w:val="ru-RU"/>
        </w:rPr>
        <w:t>Кібербезпека</w:t>
      </w:r>
      <w:r>
        <w:rPr>
          <w:rFonts w:ascii="Times New Roman" w:eastAsia="Times New Roman" w:hAnsi="Times New Roman"/>
          <w:sz w:val="24"/>
          <w:szCs w:val="24"/>
          <w:lang w:val="ru-RU"/>
        </w:rPr>
        <w:t>)</w:t>
      </w:r>
    </w:p>
    <w:p w:rsidR="001E7DED" w:rsidRPr="00273758" w:rsidRDefault="00273758">
      <w:pPr>
        <w:spacing w:after="0" w:line="240" w:lineRule="auto"/>
        <w:rPr>
          <w:rFonts w:ascii="Times New Roman" w:eastAsia="Times New Roman" w:hAnsi="Times New Roman"/>
          <w:smallCaps/>
          <w:sz w:val="24"/>
          <w:szCs w:val="24"/>
          <w:lang w:val="ru-RU"/>
        </w:rPr>
      </w:pP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mallCaps/>
          <w:sz w:val="24"/>
          <w:szCs w:val="24"/>
          <w:lang w:val="ru-RU"/>
        </w:rPr>
        <w:t>_______________________</w:t>
      </w:r>
    </w:p>
    <w:p w:rsidR="001E7DED" w:rsidRPr="001A7E91" w:rsidRDefault="001E7DED" w:rsidP="001A7E91">
      <w:pPr>
        <w:spacing w:after="0" w:line="240" w:lineRule="auto"/>
        <w:ind w:left="1418" w:firstLine="6804"/>
        <w:rPr>
          <w:rFonts w:ascii="Times New Roman" w:eastAsia="Times New Roman" w:hAnsi="Times New Roman"/>
          <w:smallCaps/>
          <w:sz w:val="24"/>
          <w:szCs w:val="24"/>
          <w:vertAlign w:val="superscript"/>
          <w:lang w:val="ru-RU"/>
        </w:rPr>
      </w:pPr>
    </w:p>
    <w:p w:rsidR="001E7DED" w:rsidRPr="00273758" w:rsidRDefault="001E7DED">
      <w:pPr>
        <w:spacing w:after="0" w:line="240" w:lineRule="auto"/>
        <w:rPr>
          <w:rFonts w:ascii="Times New Roman" w:eastAsia="Times New Roman" w:hAnsi="Times New Roman"/>
          <w:smallCaps/>
          <w:sz w:val="24"/>
          <w:szCs w:val="24"/>
          <w:vertAlign w:val="superscript"/>
          <w:lang w:val="ru-RU"/>
        </w:rPr>
      </w:pPr>
    </w:p>
    <w:p w:rsidR="001E7DED" w:rsidRPr="00273758" w:rsidRDefault="00273758">
      <w:pPr>
        <w:spacing w:after="120" w:line="240" w:lineRule="auto"/>
        <w:rPr>
          <w:rFonts w:ascii="Times New Roman" w:eastAsia="Times New Roman" w:hAnsi="Times New Roman"/>
          <w:b/>
          <w:sz w:val="24"/>
          <w:szCs w:val="24"/>
          <w:lang w:val="ru-RU"/>
        </w:rPr>
      </w:pPr>
      <w:r w:rsidRPr="00273758">
        <w:rPr>
          <w:rFonts w:ascii="Times New Roman" w:eastAsia="Times New Roman" w:hAnsi="Times New Roman"/>
          <w:b/>
          <w:sz w:val="24"/>
          <w:szCs w:val="24"/>
          <w:lang w:val="ru-RU"/>
        </w:rPr>
        <w:t>ЗОВНІШНІ СТЕЙКХОЛДЕРИ:</w:t>
      </w:r>
    </w:p>
    <w:p w:rsidR="001E7DED" w:rsidRPr="00273758" w:rsidRDefault="001E7DED">
      <w:pPr>
        <w:spacing w:after="0" w:line="240" w:lineRule="auto"/>
        <w:ind w:left="7788" w:firstLine="707"/>
        <w:rPr>
          <w:rFonts w:ascii="Times New Roman" w:eastAsia="Times New Roman" w:hAnsi="Times New Roman"/>
          <w:sz w:val="24"/>
          <w:szCs w:val="24"/>
          <w:vertAlign w:val="superscript"/>
          <w:lang w:val="ru-RU"/>
        </w:rPr>
      </w:pPr>
    </w:p>
    <w:p w:rsidR="001E7DED" w:rsidRPr="00273758" w:rsidRDefault="001A7E91" w:rsidP="00180E7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Гавриленко Олексій Вадимович</w:t>
      </w:r>
      <w:r w:rsidR="00273758" w:rsidRPr="00273758">
        <w:rPr>
          <w:rFonts w:ascii="Times New Roman" w:eastAsia="Times New Roman" w:hAnsi="Times New Roman"/>
          <w:sz w:val="24"/>
          <w:szCs w:val="24"/>
          <w:lang w:val="ru-RU"/>
        </w:rPr>
        <w:tab/>
      </w:r>
      <w:r w:rsidR="00273758" w:rsidRPr="00273758">
        <w:rPr>
          <w:rFonts w:ascii="Times New Roman" w:eastAsia="Times New Roman" w:hAnsi="Times New Roman"/>
          <w:sz w:val="24"/>
          <w:szCs w:val="24"/>
          <w:lang w:val="ru-RU"/>
        </w:rPr>
        <w:tab/>
      </w:r>
      <w:r w:rsidR="00953994">
        <w:rPr>
          <w:rFonts w:ascii="Times New Roman" w:eastAsia="Times New Roman" w:hAnsi="Times New Roman"/>
          <w:sz w:val="24"/>
          <w:szCs w:val="24"/>
          <w:lang w:val="ru-RU"/>
        </w:rPr>
        <w:t>к.т.н.</w:t>
      </w:r>
      <w:r w:rsidR="00273758" w:rsidRPr="00273758">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начальник управління Департаменту захисту інформації (Адміністрація Держспецзв'язку</w:t>
      </w:r>
      <w:r w:rsidR="00273758" w:rsidRPr="00273758">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У</w:t>
      </w:r>
      <w:r w:rsidR="00273758" w:rsidRPr="00273758">
        <w:rPr>
          <w:rFonts w:ascii="Times New Roman" w:eastAsia="Times New Roman" w:hAnsi="Times New Roman"/>
          <w:sz w:val="24"/>
          <w:szCs w:val="24"/>
          <w:lang w:val="ru-RU"/>
        </w:rPr>
        <w:t>країна</w:t>
      </w:r>
    </w:p>
    <w:p w:rsidR="001E7DED" w:rsidRPr="00273758" w:rsidRDefault="00273758">
      <w:pPr>
        <w:spacing w:after="0" w:line="240" w:lineRule="auto"/>
        <w:rPr>
          <w:rFonts w:ascii="Times New Roman" w:eastAsia="Times New Roman" w:hAnsi="Times New Roman"/>
          <w:smallCaps/>
          <w:sz w:val="24"/>
          <w:szCs w:val="24"/>
          <w:lang w:val="ru-RU"/>
        </w:rPr>
      </w:pP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mallCaps/>
          <w:sz w:val="24"/>
          <w:szCs w:val="24"/>
          <w:lang w:val="ru-RU"/>
        </w:rPr>
        <w:t>_______________________</w:t>
      </w:r>
    </w:p>
    <w:p w:rsidR="001E7DED" w:rsidRPr="00273758" w:rsidRDefault="001E7DED">
      <w:pPr>
        <w:spacing w:after="0" w:line="240" w:lineRule="auto"/>
        <w:ind w:left="7788" w:firstLine="707"/>
        <w:rPr>
          <w:rFonts w:ascii="Times New Roman" w:eastAsia="Times New Roman" w:hAnsi="Times New Roman"/>
          <w:sz w:val="24"/>
          <w:szCs w:val="24"/>
          <w:vertAlign w:val="superscript"/>
          <w:lang w:val="ru-RU"/>
        </w:rPr>
      </w:pPr>
    </w:p>
    <w:p w:rsidR="001E7DED" w:rsidRPr="00273758" w:rsidRDefault="001A7E91" w:rsidP="00682C2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Гребенюк Віталій</w:t>
      </w:r>
      <w:r w:rsidR="00682C25">
        <w:rPr>
          <w:rFonts w:ascii="Times New Roman" w:eastAsia="Times New Roman" w:hAnsi="Times New Roman"/>
          <w:sz w:val="24"/>
          <w:szCs w:val="24"/>
          <w:lang w:val="ru-RU"/>
        </w:rPr>
        <w:t xml:space="preserve"> Миколайович</w:t>
      </w:r>
      <w:r w:rsidR="00273758" w:rsidRPr="00273758">
        <w:rPr>
          <w:rFonts w:ascii="Times New Roman" w:eastAsia="Times New Roman" w:hAnsi="Times New Roman"/>
          <w:sz w:val="24"/>
          <w:szCs w:val="24"/>
          <w:lang w:val="ru-RU"/>
        </w:rPr>
        <w:tab/>
      </w:r>
      <w:r w:rsidR="00273758" w:rsidRPr="00273758">
        <w:rPr>
          <w:rFonts w:ascii="Times New Roman" w:eastAsia="Times New Roman" w:hAnsi="Times New Roman"/>
          <w:sz w:val="24"/>
          <w:szCs w:val="24"/>
          <w:lang w:val="ru-RU"/>
        </w:rPr>
        <w:tab/>
      </w:r>
      <w:r w:rsidR="00682C25">
        <w:rPr>
          <w:rFonts w:ascii="Times New Roman" w:eastAsia="Times New Roman" w:hAnsi="Times New Roman"/>
          <w:sz w:val="24"/>
          <w:szCs w:val="24"/>
          <w:lang w:val="ru-RU"/>
        </w:rPr>
        <w:t>д.ю.н., старший дослідник</w:t>
      </w:r>
      <w:r w:rsidR="00273758" w:rsidRPr="00273758">
        <w:rPr>
          <w:rFonts w:ascii="Times New Roman" w:eastAsia="Times New Roman" w:hAnsi="Times New Roman"/>
          <w:sz w:val="24"/>
          <w:szCs w:val="24"/>
          <w:lang w:val="ru-RU"/>
        </w:rPr>
        <w:t>,</w:t>
      </w:r>
      <w:r w:rsidR="00682C25">
        <w:rPr>
          <w:rFonts w:ascii="Times New Roman" w:eastAsia="Times New Roman" w:hAnsi="Times New Roman"/>
          <w:sz w:val="24"/>
          <w:szCs w:val="24"/>
          <w:lang w:val="ru-RU"/>
        </w:rPr>
        <w:t xml:space="preserve"> начальник науково-дослідної лабораторії №2, заступник директора науково-організаційного центру </w:t>
      </w:r>
      <w:r w:rsidR="00273758" w:rsidRPr="00273758">
        <w:rPr>
          <w:rFonts w:ascii="Times New Roman" w:eastAsia="Times New Roman" w:hAnsi="Times New Roman"/>
          <w:sz w:val="24"/>
          <w:szCs w:val="24"/>
          <w:lang w:val="ru-RU"/>
        </w:rPr>
        <w:t>(</w:t>
      </w:r>
      <w:r w:rsidR="00682C25">
        <w:rPr>
          <w:rFonts w:ascii="Times New Roman" w:eastAsia="Times New Roman" w:hAnsi="Times New Roman"/>
          <w:sz w:val="24"/>
          <w:szCs w:val="24"/>
          <w:lang w:val="ru-RU"/>
        </w:rPr>
        <w:t>Національна академія Служби безпеки</w:t>
      </w:r>
      <w:r w:rsidR="00273758" w:rsidRPr="00273758">
        <w:rPr>
          <w:rFonts w:ascii="Times New Roman" w:eastAsia="Times New Roman" w:hAnsi="Times New Roman"/>
          <w:sz w:val="24"/>
          <w:szCs w:val="24"/>
          <w:lang w:val="ru-RU"/>
        </w:rPr>
        <w:t xml:space="preserve">), </w:t>
      </w:r>
      <w:r w:rsidR="00682C25">
        <w:rPr>
          <w:rFonts w:ascii="Times New Roman" w:eastAsia="Times New Roman" w:hAnsi="Times New Roman"/>
          <w:sz w:val="24"/>
          <w:szCs w:val="24"/>
          <w:lang w:val="ru-RU"/>
        </w:rPr>
        <w:t>У</w:t>
      </w:r>
      <w:r w:rsidR="00273758" w:rsidRPr="00273758">
        <w:rPr>
          <w:rFonts w:ascii="Times New Roman" w:eastAsia="Times New Roman" w:hAnsi="Times New Roman"/>
          <w:sz w:val="24"/>
          <w:szCs w:val="24"/>
          <w:lang w:val="ru-RU"/>
        </w:rPr>
        <w:t>країна</w:t>
      </w:r>
    </w:p>
    <w:p w:rsidR="001E7DED" w:rsidRPr="00273758" w:rsidRDefault="00273758">
      <w:pPr>
        <w:spacing w:after="0" w:line="240" w:lineRule="auto"/>
        <w:rPr>
          <w:rFonts w:ascii="Times New Roman" w:eastAsia="Times New Roman" w:hAnsi="Times New Roman"/>
          <w:smallCaps/>
          <w:sz w:val="24"/>
          <w:szCs w:val="24"/>
          <w:lang w:val="ru-RU"/>
        </w:rPr>
      </w:pP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mallCaps/>
          <w:sz w:val="24"/>
          <w:szCs w:val="24"/>
          <w:lang w:val="ru-RU"/>
        </w:rPr>
        <w:t>_______________________</w:t>
      </w:r>
    </w:p>
    <w:p w:rsidR="001E7DED" w:rsidRPr="00273758" w:rsidRDefault="001E7DED">
      <w:pPr>
        <w:spacing w:after="0" w:line="240" w:lineRule="auto"/>
        <w:ind w:left="7788" w:firstLine="707"/>
        <w:rPr>
          <w:rFonts w:ascii="Times New Roman" w:eastAsia="Times New Roman" w:hAnsi="Times New Roman"/>
          <w:sz w:val="24"/>
          <w:szCs w:val="24"/>
          <w:vertAlign w:val="superscript"/>
          <w:lang w:val="ru-RU"/>
        </w:rPr>
      </w:pPr>
    </w:p>
    <w:p w:rsidR="001E7DED" w:rsidRPr="00273758" w:rsidRDefault="001A7E91" w:rsidP="00180E7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Біскупський Андрій Вікторович</w:t>
      </w:r>
      <w:r w:rsidR="00273758" w:rsidRPr="00273758">
        <w:rPr>
          <w:rFonts w:ascii="Times New Roman" w:eastAsia="Times New Roman" w:hAnsi="Times New Roman"/>
          <w:sz w:val="24"/>
          <w:szCs w:val="24"/>
          <w:lang w:val="ru-RU"/>
        </w:rPr>
        <w:tab/>
      </w:r>
      <w:r w:rsidR="00273758" w:rsidRPr="00273758">
        <w:rPr>
          <w:rFonts w:ascii="Times New Roman" w:eastAsia="Times New Roman" w:hAnsi="Times New Roman"/>
          <w:sz w:val="24"/>
          <w:szCs w:val="24"/>
          <w:lang w:val="ru-RU"/>
        </w:rPr>
        <w:tab/>
      </w:r>
      <w:r>
        <w:rPr>
          <w:rFonts w:ascii="Times New Roman" w:eastAsia="Times New Roman" w:hAnsi="Times New Roman"/>
          <w:sz w:val="24"/>
          <w:szCs w:val="24"/>
          <w:lang w:val="ru-RU"/>
        </w:rPr>
        <w:t>державний інспектор з авіаційного нагляду за безпекою авіації (Державна авіаційна служба</w:t>
      </w:r>
      <w:r w:rsidR="00273758" w:rsidRPr="00273758">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У</w:t>
      </w:r>
      <w:r w:rsidR="00273758" w:rsidRPr="00273758">
        <w:rPr>
          <w:rFonts w:ascii="Times New Roman" w:eastAsia="Times New Roman" w:hAnsi="Times New Roman"/>
          <w:sz w:val="24"/>
          <w:szCs w:val="24"/>
          <w:lang w:val="ru-RU"/>
        </w:rPr>
        <w:t>країна</w:t>
      </w:r>
    </w:p>
    <w:p w:rsidR="001E7DED" w:rsidRPr="00273758" w:rsidRDefault="00273758">
      <w:pPr>
        <w:spacing w:after="0" w:line="240" w:lineRule="auto"/>
        <w:rPr>
          <w:rFonts w:ascii="Times New Roman" w:eastAsia="Times New Roman" w:hAnsi="Times New Roman"/>
          <w:smallCaps/>
          <w:sz w:val="24"/>
          <w:szCs w:val="24"/>
          <w:lang w:val="ru-RU"/>
        </w:rPr>
      </w:pP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mallCaps/>
          <w:sz w:val="24"/>
          <w:szCs w:val="24"/>
          <w:lang w:val="ru-RU"/>
        </w:rPr>
        <w:t>_______________________</w:t>
      </w:r>
    </w:p>
    <w:p w:rsidR="001E7DED" w:rsidRPr="00273758" w:rsidRDefault="001E7DED">
      <w:pPr>
        <w:spacing w:after="0" w:line="240" w:lineRule="auto"/>
        <w:ind w:left="7788" w:firstLine="707"/>
        <w:rPr>
          <w:rFonts w:ascii="Times New Roman" w:eastAsia="Times New Roman" w:hAnsi="Times New Roman"/>
          <w:sz w:val="24"/>
          <w:szCs w:val="24"/>
          <w:vertAlign w:val="superscript"/>
          <w:lang w:val="ru-RU"/>
        </w:rPr>
      </w:pPr>
    </w:p>
    <w:p w:rsidR="00682C25" w:rsidRDefault="00682C25" w:rsidP="00180E75">
      <w:pPr>
        <w:spacing w:after="0" w:line="240" w:lineRule="auto"/>
        <w:jc w:val="both"/>
        <w:rPr>
          <w:rFonts w:ascii="Times New Roman" w:eastAsia="Times New Roman" w:hAnsi="Times New Roman"/>
          <w:sz w:val="24"/>
          <w:szCs w:val="24"/>
          <w:lang w:val="ru-RU"/>
        </w:rPr>
      </w:pPr>
    </w:p>
    <w:p w:rsidR="001A7E91" w:rsidRPr="00273758" w:rsidRDefault="001A7E91" w:rsidP="00180E75">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Педченко Євгеній Максимович</w:t>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Pr>
          <w:rFonts w:ascii="Times New Roman" w:eastAsia="Times New Roman" w:hAnsi="Times New Roman"/>
          <w:sz w:val="24"/>
          <w:szCs w:val="24"/>
        </w:rPr>
        <w:t>Pre</w:t>
      </w:r>
      <w:r w:rsidRPr="00273758">
        <w:rPr>
          <w:rFonts w:ascii="Times New Roman" w:eastAsia="Times New Roman" w:hAnsi="Times New Roman"/>
          <w:sz w:val="24"/>
          <w:szCs w:val="24"/>
          <w:lang w:val="ru-RU"/>
        </w:rPr>
        <w:t>-</w:t>
      </w:r>
      <w:r>
        <w:rPr>
          <w:rFonts w:ascii="Times New Roman" w:eastAsia="Times New Roman" w:hAnsi="Times New Roman"/>
          <w:sz w:val="24"/>
          <w:szCs w:val="24"/>
        </w:rPr>
        <w:t>SaleEngineer</w:t>
      </w:r>
      <w:r w:rsidRPr="00273758">
        <w:rPr>
          <w:rFonts w:ascii="Times New Roman" w:eastAsia="Times New Roman" w:hAnsi="Times New Roman"/>
          <w:sz w:val="24"/>
          <w:szCs w:val="24"/>
          <w:lang w:val="ru-RU"/>
        </w:rPr>
        <w:t>, ТОВ “ІНТРАСИСТЕМС”, Україна</w:t>
      </w:r>
    </w:p>
    <w:p w:rsidR="001A7E91" w:rsidRPr="00273758" w:rsidRDefault="001A7E91" w:rsidP="001A7E91">
      <w:pPr>
        <w:spacing w:after="0" w:line="240" w:lineRule="auto"/>
        <w:rPr>
          <w:rFonts w:ascii="Times New Roman" w:eastAsia="Times New Roman" w:hAnsi="Times New Roman"/>
          <w:smallCaps/>
          <w:sz w:val="24"/>
          <w:szCs w:val="24"/>
          <w:lang w:val="ru-RU"/>
        </w:rPr>
      </w:pP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z w:val="24"/>
          <w:szCs w:val="24"/>
          <w:lang w:val="ru-RU"/>
        </w:rPr>
        <w:tab/>
      </w:r>
      <w:r w:rsidRPr="00273758">
        <w:rPr>
          <w:rFonts w:ascii="Times New Roman" w:eastAsia="Times New Roman" w:hAnsi="Times New Roman"/>
          <w:smallCaps/>
          <w:sz w:val="24"/>
          <w:szCs w:val="24"/>
          <w:lang w:val="ru-RU"/>
        </w:rPr>
        <w:t>_______________________</w:t>
      </w:r>
    </w:p>
    <w:p w:rsidR="001E7DED" w:rsidRPr="00273758" w:rsidRDefault="001E7DED" w:rsidP="001A7E91">
      <w:pPr>
        <w:spacing w:after="0" w:line="240" w:lineRule="auto"/>
        <w:ind w:left="7788" w:firstLine="707"/>
        <w:rPr>
          <w:rFonts w:ascii="Times New Roman" w:eastAsia="Times New Roman" w:hAnsi="Times New Roman"/>
          <w:sz w:val="24"/>
          <w:szCs w:val="24"/>
          <w:vertAlign w:val="superscript"/>
          <w:lang w:val="ru-RU"/>
        </w:rPr>
      </w:pPr>
    </w:p>
    <w:p w:rsidR="001E7DED" w:rsidRPr="00273758" w:rsidRDefault="001E7DED">
      <w:pPr>
        <w:spacing w:after="0" w:line="240" w:lineRule="auto"/>
        <w:jc w:val="both"/>
        <w:rPr>
          <w:rFonts w:ascii="Times New Roman" w:eastAsia="Times New Roman" w:hAnsi="Times New Roman"/>
          <w:sz w:val="24"/>
          <w:szCs w:val="24"/>
          <w:lang w:val="ru-RU"/>
        </w:rPr>
      </w:pPr>
    </w:p>
    <w:p w:rsidR="001E7DED" w:rsidRPr="00273758" w:rsidRDefault="00273758">
      <w:pPr>
        <w:spacing w:after="0" w:line="240" w:lineRule="auto"/>
        <w:jc w:val="both"/>
        <w:rPr>
          <w:rFonts w:ascii="Times New Roman" w:eastAsia="Times New Roman" w:hAnsi="Times New Roman"/>
          <w:color w:val="FF0000"/>
          <w:sz w:val="24"/>
          <w:szCs w:val="24"/>
          <w:lang w:val="ru-RU"/>
        </w:rPr>
      </w:pPr>
      <w:r w:rsidRPr="00273758">
        <w:rPr>
          <w:rFonts w:ascii="Times New Roman" w:eastAsia="Times New Roman" w:hAnsi="Times New Roman"/>
          <w:sz w:val="24"/>
          <w:szCs w:val="24"/>
          <w:lang w:val="ru-RU"/>
        </w:rPr>
        <w:t>Рівень документа – 3б</w:t>
      </w:r>
    </w:p>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Плановий термін між ревізіями – 1 рік</w:t>
      </w:r>
    </w:p>
    <w:p w:rsidR="001E7DED" w:rsidRPr="00273758" w:rsidRDefault="00273758">
      <w:pPr>
        <w:spacing w:after="0" w:line="240" w:lineRule="auto"/>
        <w:jc w:val="both"/>
        <w:rPr>
          <w:rFonts w:ascii="Times New Roman" w:eastAsia="Times New Roman" w:hAnsi="Times New Roman"/>
          <w:b/>
          <w:sz w:val="24"/>
          <w:szCs w:val="24"/>
          <w:lang w:val="ru-RU"/>
        </w:rPr>
      </w:pPr>
      <w:r w:rsidRPr="00273758">
        <w:rPr>
          <w:rFonts w:ascii="Times New Roman" w:eastAsia="Times New Roman" w:hAnsi="Times New Roman"/>
          <w:b/>
          <w:sz w:val="24"/>
          <w:szCs w:val="24"/>
          <w:lang w:val="ru-RU"/>
        </w:rPr>
        <w:t xml:space="preserve">Контрольний примірник </w:t>
      </w:r>
      <w:r w:rsidRPr="00273758">
        <w:rPr>
          <w:lang w:val="ru-RU"/>
        </w:rPr>
        <w:br w:type="page"/>
      </w:r>
    </w:p>
    <w:p w:rsidR="001E7DED" w:rsidRPr="00273758" w:rsidRDefault="00273758">
      <w:pPr>
        <w:spacing w:after="120" w:line="240" w:lineRule="auto"/>
        <w:jc w:val="center"/>
        <w:rPr>
          <w:rFonts w:ascii="Times New Roman" w:eastAsia="Times New Roman" w:hAnsi="Times New Roman"/>
          <w:b/>
          <w:sz w:val="12"/>
          <w:szCs w:val="12"/>
          <w:lang w:val="ru-RU"/>
        </w:rPr>
      </w:pPr>
      <w:r w:rsidRPr="00273758">
        <w:rPr>
          <w:rFonts w:ascii="Times New Roman" w:eastAsia="Times New Roman" w:hAnsi="Times New Roman"/>
          <w:b/>
          <w:sz w:val="28"/>
          <w:szCs w:val="28"/>
          <w:lang w:val="ru-RU"/>
        </w:rPr>
        <w:lastRenderedPageBreak/>
        <w:t>1. Профіль освітньо-наукової програми</w:t>
      </w:r>
    </w:p>
    <w:tbl>
      <w:tblPr>
        <w:tblStyle w:val="af4"/>
        <w:tblW w:w="9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625"/>
        <w:gridCol w:w="6390"/>
      </w:tblGrid>
      <w:tr w:rsidR="001E7DED">
        <w:tc>
          <w:tcPr>
            <w:tcW w:w="9735" w:type="dxa"/>
            <w:gridSpan w:val="3"/>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Розділ 1. Загальна інформація</w:t>
            </w:r>
          </w:p>
        </w:tc>
      </w:tr>
      <w:tr w:rsidR="001E7DED">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Повна назва закладу вищої освіти та структурного підрозділу</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Національний авіаційний університет</w:t>
            </w:r>
          </w:p>
          <w:p w:rsidR="001E7DED" w:rsidRPr="0079695E"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 xml:space="preserve">Факультет </w:t>
            </w:r>
            <w:r w:rsidR="0079695E">
              <w:rPr>
                <w:rFonts w:ascii="Times New Roman" w:eastAsia="Times New Roman" w:hAnsi="Times New Roman"/>
                <w:sz w:val="24"/>
                <w:szCs w:val="24"/>
                <w:lang w:val="ru-RU"/>
              </w:rPr>
              <w:t>к</w:t>
            </w:r>
            <w:r w:rsidRPr="0079695E">
              <w:rPr>
                <w:rFonts w:ascii="Times New Roman" w:eastAsia="Times New Roman" w:hAnsi="Times New Roman"/>
                <w:sz w:val="24"/>
                <w:szCs w:val="24"/>
                <w:lang w:val="ru-RU"/>
              </w:rPr>
              <w:t>ібербезпеки, комп’ютерної та програмної інженерії</w:t>
            </w:r>
          </w:p>
          <w:p w:rsidR="001E7DED" w:rsidRDefault="00273758">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Кафедра </w:t>
            </w:r>
            <w:r w:rsidR="0079695E">
              <w:rPr>
                <w:rFonts w:ascii="Times New Roman" w:eastAsia="Times New Roman" w:hAnsi="Times New Roman"/>
                <w:sz w:val="24"/>
                <w:szCs w:val="24"/>
                <w:lang w:val="uk-UA"/>
              </w:rPr>
              <w:t>б</w:t>
            </w:r>
            <w:r w:rsidRPr="0079695E">
              <w:rPr>
                <w:rFonts w:ascii="Times New Roman" w:eastAsia="Times New Roman" w:hAnsi="Times New Roman"/>
                <w:sz w:val="24"/>
                <w:szCs w:val="24"/>
              </w:rPr>
              <w:t>езпеки інформаційних технологій</w:t>
            </w:r>
          </w:p>
        </w:tc>
      </w:tr>
      <w:tr w:rsidR="001E7DED">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Ступінь вищої освіти та назва кваліфікації мовою оригіналу</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Доктор філософії / Doctor of Philosophy (Ph.D)</w:t>
            </w:r>
          </w:p>
          <w:p w:rsidR="001E7DED" w:rsidRPr="00077E29" w:rsidRDefault="00273758" w:rsidP="0079695E">
            <w:pPr>
              <w:spacing w:after="0" w:line="240" w:lineRule="auto"/>
              <w:rPr>
                <w:rFonts w:ascii="Times New Roman" w:eastAsia="Times New Roman" w:hAnsi="Times New Roman"/>
                <w:sz w:val="24"/>
                <w:szCs w:val="24"/>
              </w:rPr>
            </w:pPr>
            <w:r w:rsidRPr="00077E29">
              <w:rPr>
                <w:rFonts w:ascii="Times New Roman" w:eastAsia="Times New Roman" w:hAnsi="Times New Roman"/>
                <w:sz w:val="24"/>
                <w:szCs w:val="24"/>
              </w:rPr>
              <w:t xml:space="preserve">Доктор філософії з </w:t>
            </w:r>
            <w:r w:rsidR="0079695E" w:rsidRPr="00077E29">
              <w:rPr>
                <w:rFonts w:ascii="Times New Roman" w:eastAsia="Times New Roman" w:hAnsi="Times New Roman"/>
                <w:sz w:val="24"/>
                <w:szCs w:val="24"/>
                <w:lang w:val="uk-UA"/>
              </w:rPr>
              <w:t>к</w:t>
            </w:r>
            <w:r w:rsidRPr="00077E29">
              <w:rPr>
                <w:rFonts w:ascii="Times New Roman" w:eastAsia="Times New Roman" w:hAnsi="Times New Roman"/>
                <w:sz w:val="24"/>
                <w:szCs w:val="24"/>
              </w:rPr>
              <w:t>ібербезпек</w:t>
            </w:r>
            <w:r w:rsidR="0079695E" w:rsidRPr="00077E29">
              <w:rPr>
                <w:rFonts w:ascii="Times New Roman" w:eastAsia="Times New Roman" w:hAnsi="Times New Roman"/>
                <w:sz w:val="24"/>
                <w:szCs w:val="24"/>
                <w:lang w:val="uk-UA"/>
              </w:rPr>
              <w:t>и</w:t>
            </w:r>
            <w:r w:rsidRPr="00077E29">
              <w:rPr>
                <w:rFonts w:ascii="Times New Roman" w:eastAsia="Times New Roman" w:hAnsi="Times New Roman"/>
                <w:sz w:val="24"/>
                <w:szCs w:val="24"/>
              </w:rPr>
              <w:t xml:space="preserve"> / Doctor of Philosophy of Cybersecurity</w:t>
            </w:r>
            <w:r w:rsidRPr="00077E29">
              <w:rPr>
                <w:rFonts w:ascii="Times New Roman" w:eastAsia="Times New Roman" w:hAnsi="Times New Roman"/>
                <w:b/>
                <w:sz w:val="24"/>
                <w:szCs w:val="24"/>
              </w:rPr>
              <w:t xml:space="preserve"> </w:t>
            </w:r>
          </w:p>
        </w:tc>
      </w:tr>
      <w:tr w:rsidR="001E7DED">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Офіційна назва освітньо-наукової програми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Освітньо-наукова програма “Кібербезпека”</w:t>
            </w:r>
          </w:p>
        </w:tc>
      </w:tr>
      <w:tr w:rsidR="001E7DED" w:rsidRPr="00E126A6">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Тип диплому та обсяг освітньо-наукової програми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Диплом доктора філософії, одиничний; перший науковий ступінь, що здобувається на третьому (освітньо-науковому) рівні вищої освіти; 4</w:t>
            </w:r>
            <w:r>
              <w:rPr>
                <w:rFonts w:ascii="Times New Roman" w:eastAsia="Times New Roman" w:hAnsi="Times New Roman"/>
                <w:sz w:val="24"/>
                <w:szCs w:val="24"/>
              </w:rPr>
              <w:t> </w:t>
            </w:r>
            <w:r w:rsidRPr="00273758">
              <w:rPr>
                <w:rFonts w:ascii="Times New Roman" w:eastAsia="Times New Roman" w:hAnsi="Times New Roman"/>
                <w:sz w:val="24"/>
                <w:szCs w:val="24"/>
                <w:lang w:val="ru-RU"/>
              </w:rPr>
              <w:t>академічних роки; освітня складова – 50 кредитів ЄКТС.</w:t>
            </w:r>
          </w:p>
        </w:tc>
      </w:tr>
      <w:tr w:rsidR="001E7DED" w:rsidRPr="00E126A6">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Акредитаційна інституція</w:t>
            </w:r>
          </w:p>
        </w:tc>
        <w:tc>
          <w:tcPr>
            <w:tcW w:w="6390" w:type="dxa"/>
            <w:tcBorders>
              <w:top w:val="single" w:sz="4" w:space="0" w:color="000000"/>
              <w:left w:val="single" w:sz="4" w:space="0" w:color="000000"/>
              <w:right w:val="single" w:sz="4" w:space="0" w:color="000000"/>
            </w:tcBorders>
            <w:shd w:val="clear" w:color="auto" w:fill="auto"/>
            <w:vAlign w:val="center"/>
          </w:tcPr>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highlight w:val="white"/>
                <w:lang w:val="ru-RU"/>
              </w:rPr>
              <w:t>Національне агентство забезпечення якості вищої освіти</w:t>
            </w:r>
          </w:p>
        </w:tc>
      </w:tr>
      <w:tr w:rsidR="001E7DED">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Період акредитації</w:t>
            </w:r>
          </w:p>
        </w:tc>
        <w:tc>
          <w:tcPr>
            <w:tcW w:w="6390" w:type="dxa"/>
            <w:tcBorders>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Підлягає акредитації вперше</w:t>
            </w:r>
          </w:p>
        </w:tc>
      </w:tr>
      <w:tr w:rsidR="001E7DED">
        <w:trPr>
          <w:trHeight w:val="30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Цикл / рівень</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Третій (освітньо-науковий) рівень</w:t>
            </w:r>
          </w:p>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QF for EHEA – третій цикл, EQF for LLL – 8 рівень; НРК України – 8 рівень</w:t>
            </w:r>
          </w:p>
        </w:tc>
      </w:tr>
      <w:tr w:rsidR="001E7DED">
        <w:trPr>
          <w:trHeight w:val="342"/>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Передумови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Наявність освітнього ступеня магістра або освітньо-кваліфікаційного рівня спеціаліст спеціальності 125 </w:t>
            </w:r>
            <w:r w:rsidRPr="0079695E">
              <w:rPr>
                <w:rFonts w:ascii="Times New Roman" w:eastAsia="Times New Roman" w:hAnsi="Times New Roman"/>
                <w:sz w:val="24"/>
                <w:szCs w:val="24"/>
              </w:rPr>
              <w:t>Кібербезпека</w:t>
            </w:r>
            <w:r>
              <w:rPr>
                <w:rFonts w:ascii="Times New Roman" w:eastAsia="Times New Roman" w:hAnsi="Times New Roman"/>
                <w:sz w:val="24"/>
                <w:szCs w:val="24"/>
              </w:rPr>
              <w:t xml:space="preserve"> чи спорідненої / еквівалентної спеціальності (зокрема, за результатами процедури визнання іноземних документів про освіту для іноземців)</w:t>
            </w:r>
          </w:p>
        </w:tc>
      </w:tr>
      <w:tr w:rsidR="001E7DED" w:rsidRPr="00E126A6">
        <w:trPr>
          <w:trHeight w:val="342"/>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Форма навчання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Інституційна з елементами дистанційної: очна, заочна</w:t>
            </w:r>
          </w:p>
        </w:tc>
      </w:tr>
      <w:tr w:rsidR="001E7DED">
        <w:trPr>
          <w:trHeight w:val="352"/>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Мови викладання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Українська та / або англійська</w:t>
            </w:r>
          </w:p>
        </w:tc>
      </w:tr>
      <w:tr w:rsidR="001E7DED" w:rsidRPr="00E126A6">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Інтернет-адреса постійного розміщення опису освітньо-наукової програми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EA0CE0">
            <w:pPr>
              <w:spacing w:after="0" w:line="240" w:lineRule="auto"/>
              <w:rPr>
                <w:rFonts w:ascii="Times New Roman" w:eastAsia="Times New Roman" w:hAnsi="Times New Roman"/>
                <w:sz w:val="24"/>
                <w:szCs w:val="24"/>
                <w:lang w:val="ru-RU"/>
              </w:rPr>
            </w:pPr>
            <w:hyperlink r:id="rId9">
              <w:r w:rsidR="00273758">
                <w:rPr>
                  <w:rFonts w:ascii="Times New Roman" w:eastAsia="Times New Roman" w:hAnsi="Times New Roman"/>
                  <w:color w:val="0000FF"/>
                  <w:sz w:val="24"/>
                  <w:szCs w:val="24"/>
                  <w:u w:val="single"/>
                </w:rPr>
                <w:t>https</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nau</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edu</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ua</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ua</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menu</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quality</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ects</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zagalna</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informatsiya</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informatsiya</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po</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osvitnih</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programah</w:t>
              </w:r>
              <w:r w:rsidR="00273758" w:rsidRPr="00273758">
                <w:rPr>
                  <w:rFonts w:ascii="Times New Roman" w:eastAsia="Times New Roman" w:hAnsi="Times New Roman"/>
                  <w:color w:val="0000FF"/>
                  <w:sz w:val="24"/>
                  <w:szCs w:val="24"/>
                  <w:u w:val="single"/>
                  <w:lang w:val="ru-RU"/>
                </w:rPr>
                <w:t>.</w:t>
              </w:r>
              <w:r w:rsidR="00273758">
                <w:rPr>
                  <w:rFonts w:ascii="Times New Roman" w:eastAsia="Times New Roman" w:hAnsi="Times New Roman"/>
                  <w:color w:val="0000FF"/>
                  <w:sz w:val="24"/>
                  <w:szCs w:val="24"/>
                  <w:u w:val="single"/>
                </w:rPr>
                <w:t>html</w:t>
              </w:r>
            </w:hyperlink>
          </w:p>
        </w:tc>
      </w:tr>
      <w:tr w:rsidR="001E7DED" w:rsidRPr="00E126A6">
        <w:trPr>
          <w:trHeight w:val="410"/>
        </w:trPr>
        <w:tc>
          <w:tcPr>
            <w:tcW w:w="973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E7DED" w:rsidRPr="00273758" w:rsidRDefault="00273758">
            <w:pPr>
              <w:spacing w:after="0" w:line="240" w:lineRule="auto"/>
              <w:jc w:val="center"/>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Розділ 2. Ціль освітньо-наукової програми</w:t>
            </w:r>
          </w:p>
        </w:tc>
      </w:tr>
      <w:tr w:rsidR="001E7DED" w:rsidRPr="00E126A6">
        <w:trPr>
          <w:trHeight w:val="658"/>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 xml:space="preserve">Ціллю освітньо-наукової програми </w:t>
            </w:r>
            <w:r w:rsidRPr="00273758">
              <w:rPr>
                <w:rFonts w:ascii="Times New Roman" w:eastAsia="Times New Roman" w:hAnsi="Times New Roman"/>
                <w:b/>
                <w:sz w:val="24"/>
                <w:szCs w:val="24"/>
                <w:lang w:val="ru-RU"/>
              </w:rPr>
              <w:t>Підготовки Докторів Філософії за спеціальністю 125 Кібербезпека</w:t>
            </w:r>
            <w:r w:rsidRPr="00273758">
              <w:rPr>
                <w:rFonts w:ascii="Times New Roman" w:eastAsia="Times New Roman" w:hAnsi="Times New Roman"/>
                <w:sz w:val="24"/>
                <w:szCs w:val="24"/>
                <w:lang w:val="ru-RU"/>
              </w:rPr>
              <w:t xml:space="preserve"> є відтворення інтелектуального потенціалу держави шляхом підготовки висококваліфікованих на національному та міжнародному рівнях наукових кадрів з </w:t>
            </w:r>
            <w:r w:rsidRPr="00273758">
              <w:rPr>
                <w:rFonts w:ascii="Times New Roman" w:eastAsia="Times New Roman" w:hAnsi="Times New Roman"/>
                <w:b/>
                <w:sz w:val="24"/>
                <w:szCs w:val="24"/>
                <w:lang w:val="ru-RU"/>
              </w:rPr>
              <w:t>Кібербезпеки</w:t>
            </w:r>
            <w:r w:rsidRPr="00273758">
              <w:rPr>
                <w:rFonts w:ascii="Times New Roman" w:eastAsia="Times New Roman" w:hAnsi="Times New Roman"/>
                <w:sz w:val="24"/>
                <w:szCs w:val="24"/>
                <w:lang w:val="ru-RU"/>
              </w:rPr>
              <w:t xml:space="preserve"> для наукових та освітніх установ, органів державної влади та управління, підприємств усіх форм власності в </w:t>
            </w:r>
            <w:r w:rsidRPr="00273758">
              <w:rPr>
                <w:rFonts w:ascii="Times New Roman" w:eastAsia="Times New Roman" w:hAnsi="Times New Roman"/>
                <w:sz w:val="24"/>
                <w:szCs w:val="24"/>
                <w:lang w:val="ru-RU"/>
              </w:rPr>
              <w:lastRenderedPageBreak/>
              <w:t xml:space="preserve">галузі </w:t>
            </w:r>
            <w:r w:rsidRPr="00273758">
              <w:rPr>
                <w:rFonts w:ascii="Times New Roman" w:eastAsia="Times New Roman" w:hAnsi="Times New Roman"/>
                <w:b/>
                <w:sz w:val="24"/>
                <w:szCs w:val="24"/>
                <w:lang w:val="ru-RU"/>
              </w:rPr>
              <w:t>12 - Інформаційних технологій</w:t>
            </w:r>
            <w:r w:rsidRPr="00273758">
              <w:rPr>
                <w:rFonts w:ascii="Times New Roman" w:eastAsia="Times New Roman" w:hAnsi="Times New Roman"/>
                <w:sz w:val="24"/>
                <w:szCs w:val="24"/>
                <w:lang w:val="ru-RU"/>
              </w:rPr>
              <w:t xml:space="preserve"> та інших галузей через генерацію нових знань та інноваційних ідей на основі інтеграції та інтернаціоналізації освіти, досліджень і практики, а також формування у здобувачів вищої освіти (аспірантів) цінностей фаховості, прозорості, чесності та відкритості, соціальної відповідальності за результати наукової та науково-педагогічної діяльності перед суспільством, принципів міждисциплінарного підходу, розвитку і трансферу наукових досліджень.</w:t>
            </w:r>
          </w:p>
          <w:p w:rsidR="001E7DED" w:rsidRPr="00273758" w:rsidRDefault="00273758">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273758">
              <w:rPr>
                <w:rFonts w:ascii="Times New Roman" w:eastAsia="Times New Roman" w:hAnsi="Times New Roman"/>
                <w:color w:val="000000"/>
                <w:sz w:val="24"/>
                <w:szCs w:val="24"/>
                <w:lang w:val="ru-RU"/>
              </w:rPr>
              <w:t xml:space="preserve">ОП «Кібербезпека» відповідає місії НАУ. </w:t>
            </w:r>
          </w:p>
          <w:p w:rsidR="001E7DED" w:rsidRPr="00273758" w:rsidRDefault="00273758">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273758">
              <w:rPr>
                <w:rFonts w:ascii="Times New Roman" w:eastAsia="Times New Roman" w:hAnsi="Times New Roman"/>
                <w:color w:val="000000"/>
                <w:sz w:val="24"/>
                <w:szCs w:val="24"/>
                <w:lang w:val="ru-RU"/>
              </w:rPr>
              <w:t>У освітньо-наукової програми немає аналогів серед ЗВО України.</w:t>
            </w:r>
          </w:p>
        </w:tc>
      </w:tr>
      <w:tr w:rsidR="001E7DED" w:rsidRPr="00E126A6">
        <w:tc>
          <w:tcPr>
            <w:tcW w:w="973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E7DED" w:rsidRPr="00273758" w:rsidRDefault="00273758">
            <w:pPr>
              <w:spacing w:after="0" w:line="240" w:lineRule="auto"/>
              <w:jc w:val="center"/>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lastRenderedPageBreak/>
              <w:t>Розділ 3. Характеристика освітньо-професійної (наукової) програми</w:t>
            </w:r>
          </w:p>
        </w:tc>
      </w:tr>
      <w:tr w:rsidR="001E7DED" w:rsidRPr="00E126A6">
        <w:trPr>
          <w:trHeight w:val="932"/>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 xml:space="preserve">Предметна область </w:t>
            </w:r>
          </w:p>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(Об’єкт діяльності, теоретичний зміст)</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ind w:right="-108"/>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Галузь знань – 12 - Інформаційні технології</w:t>
            </w:r>
          </w:p>
          <w:p w:rsidR="001E7DED" w:rsidRPr="00273758" w:rsidRDefault="00273758">
            <w:pPr>
              <w:spacing w:after="0" w:line="240" w:lineRule="auto"/>
              <w:ind w:right="-108"/>
              <w:rPr>
                <w:rFonts w:ascii="Times New Roman" w:eastAsia="Times New Roman" w:hAnsi="Times New Roman"/>
                <w:sz w:val="24"/>
                <w:szCs w:val="24"/>
                <w:highlight w:val="yellow"/>
                <w:lang w:val="ru-RU"/>
              </w:rPr>
            </w:pPr>
            <w:r w:rsidRPr="00273758">
              <w:rPr>
                <w:rFonts w:ascii="Times New Roman" w:eastAsia="Times New Roman" w:hAnsi="Times New Roman"/>
                <w:sz w:val="24"/>
                <w:szCs w:val="24"/>
                <w:lang w:val="ru-RU"/>
              </w:rPr>
              <w:t>Спеціальність (освітня)  – 125 Кібербезпека</w:t>
            </w:r>
          </w:p>
        </w:tc>
      </w:tr>
      <w:tr w:rsidR="001E7DED">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Орієнтація освітньо-наукової програми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Академічна відповідно до Міжнародної стандартної класифікації освіти (ISCED 2011 / UNESCO)</w:t>
            </w:r>
          </w:p>
        </w:tc>
      </w:tr>
      <w:tr w:rsidR="001E7DED" w:rsidRPr="00E126A6">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Основний фокус освітньо-наукової програми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Формування у здобувачів вищої освіти (аспірантів) здатності розв’язувати комплексні проблеми професійної та</w:t>
            </w:r>
            <w:r>
              <w:rPr>
                <w:rFonts w:ascii="Times New Roman" w:eastAsia="Times New Roman" w:hAnsi="Times New Roman"/>
                <w:sz w:val="24"/>
                <w:szCs w:val="24"/>
              </w:rPr>
              <w:t> </w:t>
            </w:r>
            <w:r w:rsidRPr="00273758">
              <w:rPr>
                <w:rFonts w:ascii="Times New Roman" w:eastAsia="Times New Roman" w:hAnsi="Times New Roman"/>
                <w:sz w:val="24"/>
                <w:szCs w:val="24"/>
                <w:lang w:val="ru-RU"/>
              </w:rPr>
              <w:t>/</w:t>
            </w:r>
            <w:r>
              <w:rPr>
                <w:rFonts w:ascii="Times New Roman" w:eastAsia="Times New Roman" w:hAnsi="Times New Roman"/>
                <w:sz w:val="24"/>
                <w:szCs w:val="24"/>
              </w:rPr>
              <w:t> </w:t>
            </w:r>
            <w:r w:rsidRPr="00273758">
              <w:rPr>
                <w:rFonts w:ascii="Times New Roman" w:eastAsia="Times New Roman" w:hAnsi="Times New Roman"/>
                <w:sz w:val="24"/>
                <w:szCs w:val="24"/>
                <w:lang w:val="ru-RU"/>
              </w:rPr>
              <w:t xml:space="preserve">або дослідницько-інноваційної діяльності в області </w:t>
            </w:r>
            <w:r w:rsidRPr="00273758">
              <w:rPr>
                <w:rFonts w:ascii="Times New Roman" w:eastAsia="Times New Roman" w:hAnsi="Times New Roman"/>
                <w:b/>
                <w:sz w:val="24"/>
                <w:szCs w:val="24"/>
                <w:lang w:val="ru-RU"/>
              </w:rPr>
              <w:t>Кібербезпеки</w:t>
            </w:r>
            <w:r w:rsidRPr="00273758">
              <w:rPr>
                <w:rFonts w:ascii="Times New Roman" w:eastAsia="Times New Roman" w:hAnsi="Times New Roman"/>
                <w:sz w:val="24"/>
                <w:szCs w:val="24"/>
                <w:lang w:val="ru-RU"/>
              </w:rPr>
              <w:t xml:space="preserve"> та інших галузях, що передбачає глибоке переосмислення наявних та створення нових цілісних знань та</w:t>
            </w:r>
            <w:r>
              <w:rPr>
                <w:rFonts w:ascii="Times New Roman" w:eastAsia="Times New Roman" w:hAnsi="Times New Roman"/>
                <w:sz w:val="24"/>
                <w:szCs w:val="24"/>
              </w:rPr>
              <w:t> </w:t>
            </w:r>
            <w:r w:rsidRPr="00273758">
              <w:rPr>
                <w:rFonts w:ascii="Times New Roman" w:eastAsia="Times New Roman" w:hAnsi="Times New Roman"/>
                <w:sz w:val="24"/>
                <w:szCs w:val="24"/>
                <w:lang w:val="ru-RU"/>
              </w:rPr>
              <w:t>/</w:t>
            </w:r>
            <w:r>
              <w:rPr>
                <w:rFonts w:ascii="Times New Roman" w:eastAsia="Times New Roman" w:hAnsi="Times New Roman"/>
                <w:sz w:val="24"/>
                <w:szCs w:val="24"/>
              </w:rPr>
              <w:t> </w:t>
            </w:r>
            <w:r w:rsidRPr="00273758">
              <w:rPr>
                <w:rFonts w:ascii="Times New Roman" w:eastAsia="Times New Roman" w:hAnsi="Times New Roman"/>
                <w:sz w:val="24"/>
                <w:szCs w:val="24"/>
                <w:lang w:val="ru-RU"/>
              </w:rPr>
              <w:t>або професійної практики.</w:t>
            </w:r>
          </w:p>
        </w:tc>
      </w:tr>
      <w:tr w:rsidR="001E7DED" w:rsidRPr="00E126A6">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Особливості освітньо-наукової програми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1. </w:t>
            </w:r>
            <w:r>
              <w:rPr>
                <w:rFonts w:ascii="Times New Roman" w:eastAsia="Times New Roman" w:hAnsi="Times New Roman"/>
                <w:sz w:val="24"/>
                <w:szCs w:val="24"/>
              </w:rPr>
              <w:t xml:space="preserve">Організаційне забезпечення підготовки докторів філософії здійснюється через аспірантуру Національного авіаційного університету. </w:t>
            </w:r>
          </w:p>
          <w:p w:rsidR="001E7DED" w:rsidRDefault="00273758">
            <w:pPr>
              <w:spacing w:after="0" w:line="240" w:lineRule="auto"/>
              <w:ind w:firstLine="34"/>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Організація освітньо-наукового процесу на основі системи методів проблемно-розвиваючого навчання та методології наукових досліджень, яка ґрунтується на принципах цілеспрямованості, бінарності (безпосередня взаємодія викладача та аспіранта, наукового керівника та аспіранта, наукового керівника та викладача для корекції процесу підготовки кожного аспіранта залежно від його індивідуальних потреб), показовому, діалогічному, евристичному, дослідницькому та програмованому методах.</w:t>
            </w:r>
          </w:p>
          <w:p w:rsidR="001E7DED" w:rsidRPr="00273758" w:rsidRDefault="00273758">
            <w:pPr>
              <w:spacing w:after="0" w:line="240" w:lineRule="auto"/>
              <w:ind w:firstLine="34"/>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3.</w:t>
            </w:r>
            <w:r>
              <w:rPr>
                <w:rFonts w:ascii="Times New Roman" w:eastAsia="Times New Roman" w:hAnsi="Times New Roman"/>
                <w:sz w:val="24"/>
                <w:szCs w:val="24"/>
              </w:rPr>
              <w:t> </w:t>
            </w:r>
            <w:r w:rsidRPr="00273758">
              <w:rPr>
                <w:rFonts w:ascii="Times New Roman" w:eastAsia="Times New Roman" w:hAnsi="Times New Roman"/>
                <w:sz w:val="24"/>
                <w:szCs w:val="24"/>
                <w:lang w:val="ru-RU"/>
              </w:rPr>
              <w:t>Диференціація років підготовки за спрямованістю:</w:t>
            </w:r>
          </w:p>
          <w:p w:rsidR="001E7DED" w:rsidRPr="00273758" w:rsidRDefault="00273758">
            <w:pPr>
              <w:numPr>
                <w:ilvl w:val="0"/>
                <w:numId w:val="3"/>
              </w:numPr>
              <w:pBdr>
                <w:top w:val="nil"/>
                <w:left w:val="nil"/>
                <w:bottom w:val="nil"/>
                <w:right w:val="nil"/>
                <w:between w:val="nil"/>
              </w:pBdr>
              <w:spacing w:after="0" w:line="240" w:lineRule="auto"/>
              <w:ind w:left="312" w:hanging="312"/>
              <w:jc w:val="both"/>
              <w:rPr>
                <w:rFonts w:ascii="Times New Roman" w:eastAsia="Times New Roman" w:hAnsi="Times New Roman"/>
                <w:color w:val="000000"/>
                <w:sz w:val="24"/>
                <w:szCs w:val="24"/>
                <w:lang w:val="ru-RU"/>
              </w:rPr>
            </w:pPr>
            <w:r w:rsidRPr="00273758">
              <w:rPr>
                <w:rFonts w:ascii="Times New Roman" w:eastAsia="Times New Roman" w:hAnsi="Times New Roman"/>
                <w:color w:val="000000"/>
                <w:sz w:val="24"/>
                <w:szCs w:val="24"/>
                <w:lang w:val="ru-RU"/>
              </w:rPr>
              <w:t>перший та другий рік підготовки – домінування освітньої складової у поєднанні за науковою;</w:t>
            </w:r>
          </w:p>
          <w:p w:rsidR="001E7DED" w:rsidRDefault="00273758">
            <w:pPr>
              <w:numPr>
                <w:ilvl w:val="0"/>
                <w:numId w:val="4"/>
              </w:numPr>
              <w:pBdr>
                <w:top w:val="nil"/>
                <w:left w:val="nil"/>
                <w:bottom w:val="nil"/>
                <w:right w:val="nil"/>
                <w:between w:val="nil"/>
              </w:pBdr>
              <w:spacing w:after="0" w:line="240" w:lineRule="auto"/>
              <w:ind w:left="312" w:hanging="312"/>
              <w:jc w:val="both"/>
              <w:rPr>
                <w:rFonts w:ascii="Times New Roman" w:eastAsia="Times New Roman" w:hAnsi="Times New Roman"/>
                <w:color w:val="000000"/>
                <w:sz w:val="24"/>
                <w:szCs w:val="24"/>
              </w:rPr>
            </w:pPr>
            <w:r w:rsidRPr="00273758">
              <w:rPr>
                <w:rFonts w:ascii="Times New Roman" w:eastAsia="Times New Roman" w:hAnsi="Times New Roman"/>
                <w:color w:val="000000"/>
                <w:sz w:val="24"/>
                <w:szCs w:val="24"/>
                <w:lang w:val="ru-RU"/>
              </w:rPr>
              <w:t xml:space="preserve">третій та четвертий рік підготовки – домінування наукової складової у поєднанні з освітньою </w:t>
            </w:r>
            <w:r>
              <w:rPr>
                <w:rFonts w:ascii="Times New Roman" w:eastAsia="Times New Roman" w:hAnsi="Times New Roman"/>
                <w:color w:val="000000"/>
                <w:sz w:val="24"/>
                <w:szCs w:val="24"/>
              </w:rPr>
              <w:t>(науково-педагогічною діяльністю).</w:t>
            </w:r>
          </w:p>
          <w:p w:rsidR="001E7DED" w:rsidRDefault="00273758">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4.</w:t>
            </w:r>
            <w:r>
              <w:rPr>
                <w:rFonts w:ascii="Times New Roman" w:eastAsia="Times New Roman" w:hAnsi="Times New Roman"/>
                <w:sz w:val="24"/>
                <w:szCs w:val="24"/>
              </w:rPr>
              <w:t xml:space="preserve"> Можливість зарахування до 5 кредитів ЄКТС включно (10 % від загального обсягу програми) та результатів навчання, отриманих у неформальній освіті (наприклад, курси Prometheus, Coursera, Cisco, соціально-освітній проєкт «Upgradey-ourselfwithlifecell», курси від компаній </w:t>
            </w:r>
            <w:r>
              <w:rPr>
                <w:rFonts w:ascii="Times New Roman" w:eastAsia="Times New Roman" w:hAnsi="Times New Roman"/>
                <w:sz w:val="24"/>
                <w:szCs w:val="24"/>
              </w:rPr>
              <w:lastRenderedPageBreak/>
              <w:t>акредитованих міжнародними рейтингами Gartner, Forrester тощо) за таких умов:</w:t>
            </w:r>
          </w:p>
          <w:p w:rsidR="001E7DED" w:rsidRPr="00273758" w:rsidRDefault="00273758">
            <w:pPr>
              <w:numPr>
                <w:ilvl w:val="0"/>
                <w:numId w:val="2"/>
              </w:numPr>
              <w:pBdr>
                <w:top w:val="nil"/>
                <w:left w:val="nil"/>
                <w:bottom w:val="nil"/>
                <w:right w:val="nil"/>
                <w:between w:val="nil"/>
              </w:pBdr>
              <w:spacing w:after="0" w:line="240" w:lineRule="auto"/>
              <w:ind w:left="311" w:hanging="283"/>
              <w:jc w:val="both"/>
              <w:rPr>
                <w:rFonts w:ascii="Times New Roman" w:eastAsia="Times New Roman" w:hAnsi="Times New Roman"/>
                <w:color w:val="000000"/>
                <w:sz w:val="24"/>
                <w:szCs w:val="24"/>
                <w:lang w:val="ru-RU"/>
              </w:rPr>
            </w:pPr>
            <w:r w:rsidRPr="00273758">
              <w:rPr>
                <w:rFonts w:ascii="Times New Roman" w:eastAsia="Times New Roman" w:hAnsi="Times New Roman"/>
                <w:color w:val="000000"/>
                <w:sz w:val="24"/>
                <w:szCs w:val="24"/>
                <w:lang w:val="ru-RU"/>
              </w:rPr>
              <w:t>зарахування кредитів для обов’язкових освітніх компонентів – не більше 50</w:t>
            </w:r>
            <w:r>
              <w:rPr>
                <w:rFonts w:ascii="Times New Roman" w:eastAsia="Times New Roman" w:hAnsi="Times New Roman"/>
                <w:color w:val="000000"/>
                <w:sz w:val="24"/>
                <w:szCs w:val="24"/>
              </w:rPr>
              <w:t> </w:t>
            </w:r>
            <w:r w:rsidRPr="00273758">
              <w:rPr>
                <w:rFonts w:ascii="Times New Roman" w:eastAsia="Times New Roman" w:hAnsi="Times New Roman"/>
                <w:color w:val="000000"/>
                <w:sz w:val="24"/>
                <w:szCs w:val="24"/>
                <w:lang w:val="ru-RU"/>
              </w:rPr>
              <w:t>% від обсягу кредитів для кожного окремого компонента (з метою досягнення компетентностей та програмних результатів навчання, які забезпечує цей компонент; пп.</w:t>
            </w:r>
            <w:r>
              <w:rPr>
                <w:rFonts w:ascii="Times New Roman" w:eastAsia="Times New Roman" w:hAnsi="Times New Roman"/>
                <w:color w:val="000000"/>
                <w:sz w:val="24"/>
                <w:szCs w:val="24"/>
              </w:rPr>
              <w:t> </w:t>
            </w:r>
            <w:r w:rsidRPr="00273758">
              <w:rPr>
                <w:rFonts w:ascii="Times New Roman" w:eastAsia="Times New Roman" w:hAnsi="Times New Roman"/>
                <w:color w:val="000000"/>
                <w:sz w:val="24"/>
                <w:szCs w:val="24"/>
                <w:lang w:val="ru-RU"/>
              </w:rPr>
              <w:t>4,</w:t>
            </w:r>
            <w:r>
              <w:rPr>
                <w:rFonts w:ascii="Times New Roman" w:eastAsia="Times New Roman" w:hAnsi="Times New Roman"/>
                <w:color w:val="000000"/>
                <w:sz w:val="24"/>
                <w:szCs w:val="24"/>
              </w:rPr>
              <w:t> </w:t>
            </w:r>
            <w:r w:rsidRPr="00273758">
              <w:rPr>
                <w:rFonts w:ascii="Times New Roman" w:eastAsia="Times New Roman" w:hAnsi="Times New Roman"/>
                <w:color w:val="000000"/>
                <w:sz w:val="24"/>
                <w:szCs w:val="24"/>
                <w:lang w:val="ru-RU"/>
              </w:rPr>
              <w:t>5 програми);</w:t>
            </w:r>
          </w:p>
          <w:p w:rsidR="001E7DED" w:rsidRPr="00273758" w:rsidRDefault="00273758">
            <w:pPr>
              <w:numPr>
                <w:ilvl w:val="0"/>
                <w:numId w:val="5"/>
              </w:numPr>
              <w:pBdr>
                <w:top w:val="nil"/>
                <w:left w:val="nil"/>
                <w:bottom w:val="nil"/>
                <w:right w:val="nil"/>
                <w:between w:val="nil"/>
              </w:pBdr>
              <w:spacing w:after="0" w:line="240" w:lineRule="auto"/>
              <w:ind w:left="311" w:hanging="283"/>
              <w:jc w:val="both"/>
              <w:rPr>
                <w:rFonts w:ascii="Times New Roman" w:eastAsia="Times New Roman" w:hAnsi="Times New Roman"/>
                <w:color w:val="000000"/>
                <w:sz w:val="24"/>
                <w:szCs w:val="24"/>
                <w:lang w:val="ru-RU"/>
              </w:rPr>
            </w:pPr>
            <w:r w:rsidRPr="00273758">
              <w:rPr>
                <w:rFonts w:ascii="Times New Roman" w:eastAsia="Times New Roman" w:hAnsi="Times New Roman"/>
                <w:color w:val="000000"/>
                <w:sz w:val="24"/>
                <w:szCs w:val="24"/>
                <w:lang w:val="ru-RU"/>
              </w:rPr>
              <w:t>результати навчання, отримані у неформальній освіті, повинні співпадати або бути близькими за змістом до програмних результатів навчання (п.</w:t>
            </w:r>
            <w:r>
              <w:rPr>
                <w:rFonts w:ascii="Times New Roman" w:eastAsia="Times New Roman" w:hAnsi="Times New Roman"/>
                <w:color w:val="000000"/>
                <w:sz w:val="24"/>
                <w:szCs w:val="24"/>
              </w:rPr>
              <w:t> </w:t>
            </w:r>
            <w:r w:rsidRPr="00273758">
              <w:rPr>
                <w:rFonts w:ascii="Times New Roman" w:eastAsia="Times New Roman" w:hAnsi="Times New Roman"/>
                <w:color w:val="000000"/>
                <w:sz w:val="24"/>
                <w:szCs w:val="24"/>
                <w:lang w:val="ru-RU"/>
              </w:rPr>
              <w:t>5 програми), які забезпечує компонент, за яким зараховуються кредити, отримані у неформальній освіті;</w:t>
            </w:r>
          </w:p>
          <w:p w:rsidR="001E7DED" w:rsidRPr="00273758" w:rsidRDefault="00273758">
            <w:pPr>
              <w:numPr>
                <w:ilvl w:val="0"/>
                <w:numId w:val="1"/>
              </w:numPr>
              <w:pBdr>
                <w:top w:val="nil"/>
                <w:left w:val="nil"/>
                <w:bottom w:val="nil"/>
                <w:right w:val="nil"/>
                <w:between w:val="nil"/>
              </w:pBdr>
              <w:spacing w:after="0" w:line="240" w:lineRule="auto"/>
              <w:ind w:left="311" w:hanging="283"/>
              <w:jc w:val="both"/>
              <w:rPr>
                <w:rFonts w:ascii="Times New Roman" w:eastAsia="Times New Roman" w:hAnsi="Times New Roman"/>
                <w:color w:val="000000"/>
                <w:sz w:val="24"/>
                <w:szCs w:val="24"/>
                <w:lang w:val="ru-RU"/>
              </w:rPr>
            </w:pPr>
            <w:r w:rsidRPr="00273758">
              <w:rPr>
                <w:rFonts w:ascii="Times New Roman" w:eastAsia="Times New Roman" w:hAnsi="Times New Roman"/>
                <w:color w:val="000000"/>
                <w:sz w:val="24"/>
                <w:szCs w:val="24"/>
                <w:lang w:val="ru-RU"/>
              </w:rPr>
              <w:t>зарахування кредитів для вибіркових освітніх компонентів – додаткові обмеження та умови відсутні.</w:t>
            </w:r>
          </w:p>
        </w:tc>
      </w:tr>
      <w:tr w:rsidR="001E7DED" w:rsidRPr="00E126A6">
        <w:tc>
          <w:tcPr>
            <w:tcW w:w="9735" w:type="dxa"/>
            <w:gridSpan w:val="3"/>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jc w:val="center"/>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lastRenderedPageBreak/>
              <w:t>Розділ 4. Придатність випускників до працевлаштування та подальшого навчання</w:t>
            </w:r>
          </w:p>
        </w:tc>
      </w:tr>
      <w:tr w:rsidR="001E7DED">
        <w:trPr>
          <w:trHeight w:val="172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Придатність до працевлаштування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Випускник може працювати на посадах, пов’язаних з дослідницько-інноваційною, професійною та науково-педагогічною діяльністю в області </w:t>
            </w:r>
            <w:r>
              <w:rPr>
                <w:rFonts w:ascii="Times New Roman" w:eastAsia="Times New Roman" w:hAnsi="Times New Roman"/>
                <w:b/>
                <w:sz w:val="24"/>
                <w:szCs w:val="24"/>
              </w:rPr>
              <w:t xml:space="preserve">1495 Менеджери (управителі) систем з інформаційної безпеки, 3439 Фахівець із організації інформаційної безпеки </w:t>
            </w:r>
            <w:r>
              <w:rPr>
                <w:rFonts w:ascii="Times New Roman" w:eastAsia="Times New Roman" w:hAnsi="Times New Roman"/>
                <w:sz w:val="24"/>
                <w:szCs w:val="24"/>
              </w:rPr>
              <w:t>відповідно до Класифікатора професій ДК 003:2010 з урахуванням цілі (п. 2.1) та фокусу програми (п. 3.3)</w:t>
            </w:r>
          </w:p>
        </w:tc>
      </w:tr>
      <w:tr w:rsidR="001E7DED" w:rsidRPr="00E126A6">
        <w:trPr>
          <w:trHeight w:val="733"/>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Подальше навчання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 xml:space="preserve">Право на продовження освіти у докторантурі. </w:t>
            </w:r>
          </w:p>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Набуття додаткових кваліфікацій у системі післядипломної освіти</w:t>
            </w:r>
          </w:p>
        </w:tc>
      </w:tr>
      <w:tr w:rsidR="001E7DED">
        <w:tc>
          <w:tcPr>
            <w:tcW w:w="9735" w:type="dxa"/>
            <w:gridSpan w:val="3"/>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Розділ 5. Викладання та оцінювання</w:t>
            </w:r>
          </w:p>
        </w:tc>
      </w:tr>
      <w:tr w:rsidR="001E7DED" w:rsidRPr="00E126A6">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 xml:space="preserve">Викладання та навчання </w:t>
            </w:r>
          </w:p>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(методи, методики, технології, інструменти та обладнання)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38"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1.Підвищення інтенсивності навчального процесу при підготовці фахівців освітньо-наукового ступеня докторі філософії.</w:t>
            </w:r>
          </w:p>
          <w:p w:rsidR="001E7DED" w:rsidRPr="00273758" w:rsidRDefault="00273758">
            <w:pPr>
              <w:spacing w:after="0" w:line="238"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2.Сприяння посиленню ролі методів активного пізнання у навчальному процесі здобувачів вищої освіти (аспірантів).</w:t>
            </w:r>
          </w:p>
          <w:p w:rsidR="001E7DED" w:rsidRPr="00273758" w:rsidRDefault="00273758">
            <w:pPr>
              <w:spacing w:after="0" w:line="238"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3.Підвищення ефективності навчання за рахунок індивідуалізації здобутих навичок здобувачів освіти.</w:t>
            </w:r>
          </w:p>
          <w:p w:rsidR="001E7DED" w:rsidRPr="00273758" w:rsidRDefault="00273758">
            <w:pPr>
              <w:spacing w:after="0" w:line="238"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4.Сприяння підвищенню інформатизації суспільства по оволодінню методологією наукової та педагогічною роботою.</w:t>
            </w:r>
          </w:p>
          <w:p w:rsidR="001E7DED" w:rsidRPr="00273758" w:rsidRDefault="00273758">
            <w:pPr>
              <w:spacing w:after="0" w:line="238"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5.Розвивання уміння, навичок та інших компетентностей здобувачів ступеня доктора філософії, що є необхідними для здійснення самостійних наукових досліджень, розв’язання комплексних проблем у галузі професійної та дослідницько-інноваційної діяльності.</w:t>
            </w:r>
          </w:p>
          <w:p w:rsidR="001E7DED" w:rsidRPr="00273758" w:rsidRDefault="00273758">
            <w:pPr>
              <w:spacing w:after="0" w:line="238"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6.Сприяння розвитку комунікативних здібностей аспірантів.</w:t>
            </w:r>
          </w:p>
          <w:p w:rsidR="001E7DED" w:rsidRPr="00273758" w:rsidRDefault="00273758">
            <w:pPr>
              <w:spacing w:after="0" w:line="238" w:lineRule="auto"/>
              <w:jc w:val="both"/>
              <w:rPr>
                <w:rFonts w:ascii="Times New Roman" w:eastAsia="Times New Roman" w:hAnsi="Times New Roman"/>
                <w:sz w:val="24"/>
                <w:szCs w:val="24"/>
                <w:highlight w:val="yellow"/>
                <w:lang w:val="ru-RU"/>
              </w:rPr>
            </w:pPr>
            <w:r w:rsidRPr="00273758">
              <w:rPr>
                <w:rFonts w:ascii="Times New Roman" w:eastAsia="Times New Roman" w:hAnsi="Times New Roman"/>
                <w:sz w:val="24"/>
                <w:szCs w:val="24"/>
                <w:lang w:val="ru-RU"/>
              </w:rPr>
              <w:t xml:space="preserve">7.Науковим керівникам - систематично контролювати виконання освітньо-наукової програми та навчального </w:t>
            </w:r>
            <w:r w:rsidRPr="00273758">
              <w:rPr>
                <w:rFonts w:ascii="Times New Roman" w:eastAsia="Times New Roman" w:hAnsi="Times New Roman"/>
                <w:sz w:val="24"/>
                <w:szCs w:val="24"/>
                <w:lang w:val="ru-RU"/>
              </w:rPr>
              <w:lastRenderedPageBreak/>
              <w:t>плану підготовки фахівців освітньо-наукового ступеня доктора філософії, здійснювати систематичне керівництво самостійного наукового дослідження аспіранта, аналізувати його результати, а також контролювати хід виконання індивідуального плану наукової роботи аспіранта.</w:t>
            </w:r>
          </w:p>
        </w:tc>
      </w:tr>
      <w:tr w:rsidR="001E7DED" w:rsidRPr="00E126A6">
        <w:trPr>
          <w:trHeight w:val="452"/>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5.2</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Оцінювання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jc w:val="both"/>
              <w:rPr>
                <w:rFonts w:ascii="Times New Roman" w:eastAsia="Times New Roman" w:hAnsi="Times New Roman"/>
                <w:sz w:val="24"/>
                <w:szCs w:val="24"/>
              </w:rPr>
            </w:pPr>
            <w:r>
              <w:rPr>
                <w:rFonts w:ascii="Times New Roman" w:eastAsia="Times New Roman" w:hAnsi="Times New Roman"/>
                <w:sz w:val="24"/>
                <w:szCs w:val="24"/>
              </w:rPr>
              <w:t>Оцінюванню в балах з дисципліни підлягає рівень знань, умінь і навичок аспірантів, що визначається при проведенні контрольних заходів у ході навчального процесу згідно з відповідними критеріями.</w:t>
            </w:r>
          </w:p>
          <w:p w:rsidR="001E7DED" w:rsidRPr="00273758" w:rsidRDefault="00273758">
            <w:pPr>
              <w:spacing w:after="0"/>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Контрольні заходи включають поточний та підсумковий контроль.</w:t>
            </w:r>
          </w:p>
          <w:p w:rsidR="001E7DED" w:rsidRPr="00273758" w:rsidRDefault="00273758">
            <w:pPr>
              <w:spacing w:after="0"/>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Поточний контроль - оцінювання рівня знань, умінь і навичок аспірантів, що здійснюється в ході навчального процесу проведення проведенням усного опитування, контрольної роботи, тестування, колоквіуму тощо.</w:t>
            </w:r>
          </w:p>
          <w:p w:rsidR="001E7DED" w:rsidRPr="00273758" w:rsidRDefault="00273758">
            <w:pPr>
              <w:spacing w:after="0"/>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Результати поточного контролю реєструються в журналі викладача.</w:t>
            </w:r>
          </w:p>
          <w:p w:rsidR="001E7DED" w:rsidRPr="00273758" w:rsidRDefault="00273758">
            <w:pPr>
              <w:spacing w:after="0"/>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Підсумковий контроль проводиться з метою оцінювання результатів навчання на певному рівні вищої освіти або на окремих його завершальних етапах.</w:t>
            </w:r>
          </w:p>
          <w:p w:rsidR="001E7DED" w:rsidRPr="00273758" w:rsidRDefault="00273758">
            <w:pPr>
              <w:spacing w:after="0"/>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Підсумковий контроль враховує семестровий контроль і атестацію здобувачів вищої освіти.</w:t>
            </w:r>
          </w:p>
          <w:p w:rsidR="001E7DED" w:rsidRPr="00273758" w:rsidRDefault="00273758">
            <w:pPr>
              <w:spacing w:after="0"/>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Атестація осіб, які здобувають ступінь доктора філософії, здійснюється після успішного виконання здобувачами освітньої програми на певному рівні.</w:t>
            </w:r>
          </w:p>
          <w:p w:rsidR="001E7DED" w:rsidRPr="00273758" w:rsidRDefault="00273758">
            <w:pPr>
              <w:spacing w:after="0"/>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Семестровий контроль проводиться у формі диференційованого заліку з конкретної дисципліни в обсязі матеріалу, визначеному навчальною програмою.</w:t>
            </w:r>
          </w:p>
          <w:p w:rsidR="001E7DED" w:rsidRPr="00273758" w:rsidRDefault="00273758">
            <w:pPr>
              <w:spacing w:after="0"/>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У випадку, коли формою підсумкового контролю з дисципліни є диференційований залік, залікова оцінка визначається в балах за результатами виконання всіх видів навчальної роботи протягом семестру.</w:t>
            </w:r>
          </w:p>
          <w:p w:rsidR="001E7DED" w:rsidRPr="00273758" w:rsidRDefault="00273758">
            <w:pPr>
              <w:spacing w:after="0"/>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До складання диференційованого заліку з кожної дисципліни допускаються всі аспіранти, які виконали навчальний план з цієї дисципліни, а також стану їхніх справ з інших дисциплін.</w:t>
            </w:r>
          </w:p>
          <w:p w:rsidR="001E7DED" w:rsidRPr="00273758" w:rsidRDefault="00273758">
            <w:pPr>
              <w:spacing w:after="0"/>
              <w:jc w:val="both"/>
              <w:rPr>
                <w:rFonts w:ascii="Times New Roman" w:eastAsia="Times New Roman" w:hAnsi="Times New Roman"/>
                <w:sz w:val="24"/>
                <w:szCs w:val="24"/>
                <w:highlight w:val="yellow"/>
                <w:lang w:val="ru-RU"/>
              </w:rPr>
            </w:pPr>
            <w:r w:rsidRPr="00273758">
              <w:rPr>
                <w:rFonts w:ascii="Times New Roman" w:eastAsia="Times New Roman" w:hAnsi="Times New Roman"/>
                <w:sz w:val="24"/>
                <w:szCs w:val="24"/>
                <w:lang w:val="ru-RU"/>
              </w:rPr>
              <w:t xml:space="preserve">Аспірантам, які не виконали навчальний план з дисципліни, викладач визначає обсяг додаткової роботи для вивчення цієї дисципліни і термін складання диференційованого заліку. Диференційований залік ці аспіранти складають після закінчення заліково-екзаменаційної сесії за умови повного виконання </w:t>
            </w:r>
            <w:r w:rsidRPr="00273758">
              <w:rPr>
                <w:rFonts w:ascii="Times New Roman" w:eastAsia="Times New Roman" w:hAnsi="Times New Roman"/>
                <w:sz w:val="24"/>
                <w:szCs w:val="24"/>
                <w:lang w:val="ru-RU"/>
              </w:rPr>
              <w:lastRenderedPageBreak/>
              <w:t xml:space="preserve">навчального плану з дисципліни. </w:t>
            </w:r>
          </w:p>
        </w:tc>
      </w:tr>
      <w:tr w:rsidR="001E7DED">
        <w:tc>
          <w:tcPr>
            <w:tcW w:w="9735" w:type="dxa"/>
            <w:gridSpan w:val="3"/>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35"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Розділ 6. Програмні компетентності</w:t>
            </w:r>
          </w:p>
        </w:tc>
      </w:tr>
      <w:tr w:rsidR="001E7DED" w:rsidRPr="00E126A6">
        <w:trPr>
          <w:trHeight w:val="685"/>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Інтегральна компетентність (ІК)</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 xml:space="preserve">Здатність розв’язувати комплексні проблеми в галузі професійної та / або дослідницько-інноваційної діяльності </w:t>
            </w:r>
            <w:r>
              <w:rPr>
                <w:rFonts w:ascii="Times New Roman" w:eastAsia="Times New Roman" w:hAnsi="Times New Roman"/>
                <w:b/>
                <w:sz w:val="24"/>
                <w:szCs w:val="24"/>
              </w:rPr>
              <w:t xml:space="preserve">за спеціальністю </w:t>
            </w:r>
            <w:r w:rsidRPr="00273758">
              <w:rPr>
                <w:rFonts w:ascii="Times New Roman" w:eastAsia="Times New Roman" w:hAnsi="Times New Roman"/>
                <w:b/>
                <w:sz w:val="24"/>
                <w:szCs w:val="24"/>
                <w:lang w:val="ru-RU"/>
              </w:rPr>
              <w:t>125 - Кібербезпеки</w:t>
            </w:r>
            <w:r w:rsidRPr="00273758">
              <w:rPr>
                <w:rFonts w:ascii="Times New Roman" w:eastAsia="Times New Roman" w:hAnsi="Times New Roman"/>
                <w:sz w:val="24"/>
                <w:szCs w:val="24"/>
                <w:lang w:val="ru-RU"/>
              </w:rPr>
              <w:t>, що передбачає глибоке переосмислення наявних та створення нових цілісних знань та</w:t>
            </w:r>
            <w:r>
              <w:rPr>
                <w:rFonts w:ascii="Times New Roman" w:eastAsia="Times New Roman" w:hAnsi="Times New Roman"/>
                <w:sz w:val="24"/>
                <w:szCs w:val="24"/>
              </w:rPr>
              <w:t> </w:t>
            </w:r>
            <w:r w:rsidRPr="00273758">
              <w:rPr>
                <w:rFonts w:ascii="Times New Roman" w:eastAsia="Times New Roman" w:hAnsi="Times New Roman"/>
                <w:sz w:val="24"/>
                <w:szCs w:val="24"/>
                <w:lang w:val="ru-RU"/>
              </w:rPr>
              <w:t>/</w:t>
            </w:r>
            <w:r>
              <w:rPr>
                <w:rFonts w:ascii="Times New Roman" w:eastAsia="Times New Roman" w:hAnsi="Times New Roman"/>
                <w:sz w:val="24"/>
                <w:szCs w:val="24"/>
              </w:rPr>
              <w:t> </w:t>
            </w:r>
            <w:r w:rsidRPr="00273758">
              <w:rPr>
                <w:rFonts w:ascii="Times New Roman" w:eastAsia="Times New Roman" w:hAnsi="Times New Roman"/>
                <w:sz w:val="24"/>
                <w:szCs w:val="24"/>
                <w:lang w:val="ru-RU"/>
              </w:rPr>
              <w:t>або професійної практики.</w:t>
            </w:r>
          </w:p>
        </w:tc>
      </w:tr>
      <w:tr w:rsidR="001E7DED">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highlight w:val="yellow"/>
              </w:rPr>
            </w:pPr>
            <w:r>
              <w:rPr>
                <w:rFonts w:ascii="Times New Roman" w:eastAsia="Times New Roman" w:hAnsi="Times New Roman"/>
                <w:sz w:val="24"/>
                <w:szCs w:val="24"/>
              </w:rPr>
              <w:t>Загальні компетентності (ЗК)</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tabs>
                <w:tab w:val="left" w:pos="342"/>
                <w:tab w:val="left" w:pos="396"/>
              </w:tabs>
              <w:spacing w:after="0"/>
              <w:jc w:val="both"/>
              <w:rPr>
                <w:rFonts w:ascii="Times New Roman" w:eastAsia="Times New Roman" w:hAnsi="Times New Roman"/>
                <w:sz w:val="24"/>
                <w:szCs w:val="24"/>
              </w:rPr>
            </w:pPr>
            <w:r>
              <w:rPr>
                <w:rFonts w:ascii="Times New Roman" w:eastAsia="Times New Roman" w:hAnsi="Times New Roman"/>
                <w:b/>
                <w:sz w:val="24"/>
                <w:szCs w:val="24"/>
              </w:rPr>
              <w:t xml:space="preserve">ЗК01. </w:t>
            </w:r>
            <w:r>
              <w:rPr>
                <w:rFonts w:ascii="Times New Roman" w:eastAsia="Times New Roman" w:hAnsi="Times New Roman"/>
                <w:sz w:val="24"/>
                <w:szCs w:val="24"/>
              </w:rPr>
              <w:t>Розуміння історії, джерел і форм наукової раціональності.</w:t>
            </w:r>
          </w:p>
          <w:p w:rsidR="001E7DED" w:rsidRPr="00273758" w:rsidRDefault="00273758">
            <w:pPr>
              <w:tabs>
                <w:tab w:val="left" w:pos="342"/>
                <w:tab w:val="left" w:pos="396"/>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ЗК02.</w:t>
            </w:r>
            <w:r w:rsidRPr="00273758">
              <w:rPr>
                <w:rFonts w:ascii="Times New Roman" w:eastAsia="Times New Roman" w:hAnsi="Times New Roman"/>
                <w:sz w:val="24"/>
                <w:szCs w:val="24"/>
                <w:lang w:val="ru-RU"/>
              </w:rPr>
              <w:t xml:space="preserve"> Аксіологічний аналіз інтелектуальних і суспільних процесів.</w:t>
            </w:r>
          </w:p>
          <w:p w:rsidR="001E7DED" w:rsidRPr="00273758" w:rsidRDefault="00273758">
            <w:pPr>
              <w:tabs>
                <w:tab w:val="left" w:pos="342"/>
                <w:tab w:val="left" w:pos="396"/>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ЗК03.</w:t>
            </w:r>
            <w:r w:rsidRPr="00273758">
              <w:rPr>
                <w:rFonts w:ascii="Times New Roman" w:eastAsia="Times New Roman" w:hAnsi="Times New Roman"/>
                <w:sz w:val="24"/>
                <w:szCs w:val="24"/>
                <w:lang w:val="ru-RU"/>
              </w:rPr>
              <w:t xml:space="preserve"> Вміння логічно й стилістично правильно видобувати письмові й усні тексти довільної тематики.</w:t>
            </w:r>
          </w:p>
          <w:p w:rsidR="001E7DED" w:rsidRPr="00273758" w:rsidRDefault="00273758">
            <w:pPr>
              <w:tabs>
                <w:tab w:val="left" w:pos="342"/>
                <w:tab w:val="left" w:pos="396"/>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ЗК04.</w:t>
            </w:r>
            <w:r w:rsidRPr="00273758">
              <w:rPr>
                <w:rFonts w:ascii="Times New Roman" w:eastAsia="Times New Roman" w:hAnsi="Times New Roman"/>
                <w:sz w:val="24"/>
                <w:szCs w:val="24"/>
                <w:lang w:val="ru-RU"/>
              </w:rPr>
              <w:t xml:space="preserve"> Вміння ефективно і переконливо доносити свою думку до слухача.</w:t>
            </w:r>
          </w:p>
          <w:p w:rsidR="001E7DED" w:rsidRPr="00273758" w:rsidRDefault="00273758">
            <w:pPr>
              <w:tabs>
                <w:tab w:val="left" w:pos="342"/>
                <w:tab w:val="left" w:pos="396"/>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ЗК05.</w:t>
            </w:r>
            <w:r w:rsidRPr="00273758">
              <w:rPr>
                <w:rFonts w:ascii="Times New Roman" w:eastAsia="Times New Roman" w:hAnsi="Times New Roman"/>
                <w:sz w:val="24"/>
                <w:szCs w:val="24"/>
                <w:lang w:val="ru-RU"/>
              </w:rPr>
              <w:t xml:space="preserve"> Наукова доброчесність і етика науки.</w:t>
            </w:r>
          </w:p>
          <w:p w:rsidR="001E7DED" w:rsidRDefault="00273758">
            <w:pPr>
              <w:tabs>
                <w:tab w:val="left" w:pos="342"/>
                <w:tab w:val="left" w:pos="396"/>
              </w:tabs>
              <w:spacing w:after="0"/>
              <w:jc w:val="both"/>
              <w:rPr>
                <w:rFonts w:ascii="Times New Roman" w:eastAsia="Times New Roman" w:hAnsi="Times New Roman"/>
                <w:i/>
                <w:sz w:val="24"/>
                <w:szCs w:val="24"/>
                <w:highlight w:val="yellow"/>
              </w:rPr>
            </w:pPr>
            <w:r>
              <w:rPr>
                <w:rFonts w:ascii="Times New Roman" w:eastAsia="Times New Roman" w:hAnsi="Times New Roman"/>
                <w:b/>
                <w:sz w:val="24"/>
                <w:szCs w:val="24"/>
              </w:rPr>
              <w:t>ЗК06.</w:t>
            </w:r>
            <w:r>
              <w:rPr>
                <w:rFonts w:ascii="Times New Roman" w:eastAsia="Times New Roman" w:hAnsi="Times New Roman"/>
                <w:sz w:val="24"/>
                <w:szCs w:val="24"/>
              </w:rPr>
              <w:t xml:space="preserve"> Соціальна відповідальність інтелектуала.</w:t>
            </w:r>
          </w:p>
        </w:tc>
      </w:tr>
      <w:tr w:rsidR="001E7DED" w:rsidRPr="00953994">
        <w:trPr>
          <w:trHeight w:val="11065"/>
        </w:trPr>
        <w:tc>
          <w:tcPr>
            <w:tcW w:w="720" w:type="dxa"/>
            <w:tcBorders>
              <w:top w:val="single" w:sz="4" w:space="0" w:color="000000"/>
              <w:left w:val="single" w:sz="4" w:space="0" w:color="000000"/>
              <w:right w:val="single" w:sz="4" w:space="0" w:color="000000"/>
            </w:tcBorders>
            <w:shd w:val="clear" w:color="auto" w:fill="auto"/>
          </w:tcPr>
          <w:p w:rsidR="001E7DED" w:rsidRDefault="00273758">
            <w:pPr>
              <w:spacing w:after="0" w:line="238"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6.3</w:t>
            </w:r>
          </w:p>
        </w:tc>
        <w:tc>
          <w:tcPr>
            <w:tcW w:w="2625" w:type="dxa"/>
            <w:tcBorders>
              <w:top w:val="single" w:sz="4" w:space="0" w:color="000000"/>
              <w:left w:val="single" w:sz="4" w:space="0" w:color="000000"/>
              <w:right w:val="single" w:sz="4" w:space="0" w:color="000000"/>
            </w:tcBorders>
            <w:shd w:val="clear" w:color="auto" w:fill="auto"/>
          </w:tcPr>
          <w:p w:rsidR="001E7DED" w:rsidRDefault="00273758">
            <w:pPr>
              <w:spacing w:after="0" w:line="238" w:lineRule="auto"/>
              <w:rPr>
                <w:rFonts w:ascii="Times New Roman" w:eastAsia="Times New Roman" w:hAnsi="Times New Roman"/>
                <w:sz w:val="24"/>
                <w:szCs w:val="24"/>
              </w:rPr>
            </w:pPr>
            <w:r>
              <w:rPr>
                <w:rFonts w:ascii="Times New Roman" w:eastAsia="Times New Roman" w:hAnsi="Times New Roman"/>
                <w:sz w:val="24"/>
                <w:szCs w:val="24"/>
              </w:rPr>
              <w:t>Спеціальні (фахові) компетентності (СК)</w:t>
            </w:r>
          </w:p>
          <w:p w:rsidR="001E7DED" w:rsidRDefault="001E7DED">
            <w:pPr>
              <w:spacing w:after="0" w:line="238" w:lineRule="auto"/>
              <w:rPr>
                <w:rFonts w:ascii="Times New Roman" w:eastAsia="Times New Roman" w:hAnsi="Times New Roman"/>
                <w:sz w:val="24"/>
                <w:szCs w:val="24"/>
                <w:highlight w:val="yellow"/>
              </w:rPr>
            </w:pPr>
          </w:p>
        </w:tc>
        <w:tc>
          <w:tcPr>
            <w:tcW w:w="6390" w:type="dxa"/>
            <w:tcBorders>
              <w:top w:val="single" w:sz="4" w:space="0" w:color="000000"/>
              <w:left w:val="single" w:sz="4" w:space="0" w:color="000000"/>
              <w:right w:val="single" w:sz="4" w:space="0" w:color="000000"/>
            </w:tcBorders>
            <w:shd w:val="clear" w:color="auto" w:fill="auto"/>
          </w:tcPr>
          <w:p w:rsidR="001E7DED" w:rsidRPr="00273758" w:rsidRDefault="00273758">
            <w:pPr>
              <w:spacing w:after="0"/>
              <w:ind w:firstLine="5"/>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СК01.</w:t>
            </w:r>
            <w:r w:rsidRPr="00273758">
              <w:rPr>
                <w:rFonts w:ascii="Times New Roman" w:eastAsia="Times New Roman" w:hAnsi="Times New Roman"/>
                <w:sz w:val="24"/>
                <w:szCs w:val="24"/>
                <w:lang w:val="ru-RU"/>
              </w:rPr>
              <w:t xml:space="preserve"> Здатність розробляти задачі математичного моделювання та удосконалювати сучасні інформаційні технології</w:t>
            </w:r>
          </w:p>
          <w:p w:rsidR="001E7DED" w:rsidRPr="00273758" w:rsidRDefault="00273758">
            <w:pPr>
              <w:spacing w:after="0"/>
              <w:ind w:firstLine="5"/>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СК02.</w:t>
            </w:r>
            <w:r w:rsidRPr="00273758">
              <w:rPr>
                <w:rFonts w:ascii="Times New Roman" w:eastAsia="Times New Roman" w:hAnsi="Times New Roman"/>
                <w:sz w:val="24"/>
                <w:szCs w:val="24"/>
                <w:lang w:val="ru-RU"/>
              </w:rPr>
              <w:t xml:space="preserve"> Здатність застосовувати сучасні інформаційні технології, бази даних та інші електронні ресурси, спеціалізоване програмне забезпечення у науковій та навчальній діяльності.</w:t>
            </w:r>
          </w:p>
          <w:p w:rsidR="001E7DED" w:rsidRPr="00273758" w:rsidRDefault="00273758">
            <w:pPr>
              <w:spacing w:after="0"/>
              <w:ind w:firstLine="5"/>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СК03.</w:t>
            </w:r>
            <w:r w:rsidRPr="00273758">
              <w:rPr>
                <w:rFonts w:ascii="Times New Roman" w:eastAsia="Times New Roman" w:hAnsi="Times New Roman"/>
                <w:sz w:val="24"/>
                <w:szCs w:val="24"/>
                <w:lang w:val="ru-RU"/>
              </w:rPr>
              <w:t xml:space="preserve"> Здатність здійснювати науково-педагогічну діяльність у вищій освіті та застосовувати інноваційні освітні технології вищої школи.</w:t>
            </w:r>
          </w:p>
          <w:p w:rsidR="001E7DED" w:rsidRPr="00273758" w:rsidRDefault="00273758">
            <w:pPr>
              <w:spacing w:after="0"/>
              <w:ind w:firstLine="5"/>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СК04.</w:t>
            </w:r>
            <w:r w:rsidRPr="00273758">
              <w:rPr>
                <w:rFonts w:ascii="Times New Roman" w:eastAsia="Times New Roman" w:hAnsi="Times New Roman"/>
                <w:sz w:val="24"/>
                <w:szCs w:val="24"/>
                <w:lang w:val="ru-RU"/>
              </w:rPr>
              <w:t xml:space="preserve"> Здатність до системного наукового світогляду, загальнокультурного кругозору, застосування сучасних методологій та методів наукової діяльності за фахом.</w:t>
            </w:r>
          </w:p>
          <w:p w:rsidR="001E7DED" w:rsidRPr="00273758" w:rsidRDefault="00273758">
            <w:pPr>
              <w:spacing w:after="0"/>
              <w:ind w:firstLine="5"/>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СК05</w:t>
            </w:r>
            <w:r w:rsidRPr="00273758">
              <w:rPr>
                <w:rFonts w:ascii="Times New Roman" w:eastAsia="Times New Roman" w:hAnsi="Times New Roman"/>
                <w:sz w:val="24"/>
                <w:szCs w:val="24"/>
                <w:lang w:val="ru-RU"/>
              </w:rPr>
              <w:t>. Здатність дотримуватись етики досліджень, а також правил академічної доброчесності в наукових дослідженнях та науково-педагогічній діяльності.</w:t>
            </w:r>
          </w:p>
          <w:p w:rsidR="001E7DED" w:rsidRPr="00273758" w:rsidRDefault="00273758">
            <w:pPr>
              <w:spacing w:after="0"/>
              <w:ind w:firstLine="5"/>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СК06.</w:t>
            </w:r>
            <w:r w:rsidRPr="00273758">
              <w:rPr>
                <w:rFonts w:ascii="Times New Roman" w:eastAsia="Times New Roman" w:hAnsi="Times New Roman"/>
                <w:sz w:val="24"/>
                <w:szCs w:val="24"/>
                <w:lang w:val="ru-RU"/>
              </w:rPr>
              <w:t xml:space="preserve"> Здатність ініціювати, розробляти і реалізовувати комплексні інноваційні наукові проекти в Кібербезпеці та дотичні до неї міждисциплінарні проекти, застосовувати сучасні методи наукометрії та лідерство під час їх реалізації.</w:t>
            </w:r>
          </w:p>
          <w:p w:rsidR="001E7DED" w:rsidRPr="00273758" w:rsidRDefault="00273758">
            <w:pPr>
              <w:spacing w:after="0"/>
              <w:ind w:firstLine="5"/>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СК07.</w:t>
            </w:r>
            <w:r w:rsidRPr="00273758">
              <w:rPr>
                <w:rFonts w:ascii="Times New Roman" w:eastAsia="Times New Roman" w:hAnsi="Times New Roman"/>
                <w:sz w:val="24"/>
                <w:szCs w:val="24"/>
                <w:lang w:val="ru-RU"/>
              </w:rPr>
              <w:t xml:space="preserve"> Здатність усно і письмово презентувати та обговорювати результати наукових досліджень та інноваційних розробок українською та англійською мовами.</w:t>
            </w:r>
          </w:p>
          <w:p w:rsidR="001E7DED" w:rsidRPr="00273758" w:rsidRDefault="00273758">
            <w:pPr>
              <w:spacing w:after="0"/>
              <w:ind w:firstLine="5"/>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СК08.</w:t>
            </w:r>
            <w:r w:rsidRPr="00273758">
              <w:rPr>
                <w:rFonts w:ascii="Times New Roman" w:eastAsia="Times New Roman" w:hAnsi="Times New Roman"/>
                <w:sz w:val="24"/>
                <w:szCs w:val="24"/>
                <w:lang w:val="ru-RU"/>
              </w:rPr>
              <w:t xml:space="preserve"> Здатність до свідомої самоосвіти; здатність до критики й самокритики; креативність, здатність до системного мислення.</w:t>
            </w:r>
          </w:p>
          <w:p w:rsidR="001E7DED" w:rsidRPr="00273758" w:rsidRDefault="00273758">
            <w:pPr>
              <w:spacing w:after="0"/>
              <w:ind w:firstLine="5"/>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СК09.</w:t>
            </w:r>
            <w:r w:rsidRPr="00273758">
              <w:rPr>
                <w:rFonts w:ascii="Times New Roman" w:eastAsia="Times New Roman" w:hAnsi="Times New Roman"/>
                <w:sz w:val="24"/>
                <w:szCs w:val="24"/>
                <w:lang w:val="ru-RU"/>
              </w:rPr>
              <w:t xml:space="preserve"> Здатність до практичного застосування теоретичних основ професійної діяльності: уміння здійснювати системний аналіз освітніх процесів і явиш: методична готовність до популяризації педагогічних інновацій.</w:t>
            </w:r>
          </w:p>
          <w:p w:rsidR="001E7DED" w:rsidRPr="00273758" w:rsidRDefault="00273758">
            <w:pPr>
              <w:spacing w:after="0"/>
              <w:ind w:firstLine="5"/>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СК10.</w:t>
            </w:r>
            <w:r w:rsidRPr="00273758">
              <w:rPr>
                <w:rFonts w:ascii="Times New Roman" w:eastAsia="Times New Roman" w:hAnsi="Times New Roman"/>
                <w:sz w:val="24"/>
                <w:szCs w:val="24"/>
                <w:lang w:val="ru-RU"/>
              </w:rPr>
              <w:tab/>
              <w:t>Здатність до проектування цілей навчання й прогнозування шляхів професійного становлення майбутнього спеціаліста; уміння конструювати методичні підходи і здатність передбачати можливі результати їх впровадження; володіння методами, технологіями, способами педагогічної взаємодії, методами навчання; уміння відбирати ефективні технології навчання та виховання; здатність використовувати засвоєнні знання для проектування новітніх педагогічних технологій</w:t>
            </w:r>
          </w:p>
          <w:p w:rsidR="001E7DED" w:rsidRPr="00273758" w:rsidRDefault="001E7DED">
            <w:pPr>
              <w:spacing w:after="0"/>
              <w:ind w:firstLine="5"/>
              <w:jc w:val="both"/>
              <w:rPr>
                <w:rFonts w:ascii="Times New Roman" w:eastAsia="Times New Roman" w:hAnsi="Times New Roman"/>
                <w:sz w:val="24"/>
                <w:szCs w:val="24"/>
                <w:lang w:val="ru-RU"/>
              </w:rPr>
            </w:pPr>
          </w:p>
          <w:p w:rsidR="001E7DED" w:rsidRPr="00273758" w:rsidRDefault="001E7DED">
            <w:pPr>
              <w:spacing w:after="0"/>
              <w:ind w:firstLine="5"/>
              <w:jc w:val="both"/>
              <w:rPr>
                <w:rFonts w:ascii="Times New Roman" w:eastAsia="Times New Roman" w:hAnsi="Times New Roman"/>
                <w:sz w:val="24"/>
                <w:szCs w:val="24"/>
                <w:lang w:val="ru-RU"/>
              </w:rPr>
            </w:pPr>
          </w:p>
        </w:tc>
      </w:tr>
      <w:tr w:rsidR="001E7DED">
        <w:tc>
          <w:tcPr>
            <w:tcW w:w="9735" w:type="dxa"/>
            <w:gridSpan w:val="3"/>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38"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Розділ 7. Програмні результати навчання</w:t>
            </w:r>
          </w:p>
        </w:tc>
      </w:tr>
      <w:tr w:rsidR="001E7DED" w:rsidRPr="00953994">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7.1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Програмні результати навчання (ПР)</w:t>
            </w:r>
          </w:p>
          <w:p w:rsidR="001E7DED" w:rsidRDefault="001E7DED">
            <w:pPr>
              <w:spacing w:after="0" w:line="240" w:lineRule="auto"/>
              <w:rPr>
                <w:rFonts w:ascii="Times New Roman" w:eastAsia="Times New Roman" w:hAnsi="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tabs>
                <w:tab w:val="left" w:pos="993"/>
                <w:tab w:val="left" w:pos="1134"/>
              </w:tabs>
              <w:spacing w:after="0"/>
              <w:jc w:val="both"/>
              <w:rPr>
                <w:rFonts w:ascii="Times New Roman" w:eastAsia="Times New Roman" w:hAnsi="Times New Roman"/>
                <w:sz w:val="24"/>
                <w:szCs w:val="24"/>
              </w:rPr>
            </w:pPr>
            <w:r>
              <w:rPr>
                <w:rFonts w:ascii="Times New Roman" w:eastAsia="Times New Roman" w:hAnsi="Times New Roman"/>
                <w:b/>
                <w:sz w:val="24"/>
                <w:szCs w:val="24"/>
              </w:rPr>
              <w:t>ПР01.</w:t>
            </w:r>
            <w:r>
              <w:rPr>
                <w:rFonts w:ascii="Times New Roman" w:eastAsia="Times New Roman" w:hAnsi="Times New Roman"/>
                <w:sz w:val="24"/>
                <w:szCs w:val="24"/>
              </w:rPr>
              <w:t xml:space="preserve"> Розуміння сучасних методологічних і теоретичних основ безпеки інформаційних і комунікаційних систем, технічного захисту інформації, управління інформаційною безпекою</w:t>
            </w:r>
          </w:p>
          <w:p w:rsidR="001E7DED" w:rsidRDefault="00273758">
            <w:pPr>
              <w:tabs>
                <w:tab w:val="left" w:pos="993"/>
                <w:tab w:val="left" w:pos="1134"/>
              </w:tabs>
              <w:spacing w:after="0"/>
              <w:jc w:val="both"/>
              <w:rPr>
                <w:rFonts w:ascii="Times New Roman" w:eastAsia="Times New Roman" w:hAnsi="Times New Roman"/>
                <w:sz w:val="24"/>
                <w:szCs w:val="24"/>
              </w:rPr>
            </w:pPr>
            <w:r>
              <w:rPr>
                <w:rFonts w:ascii="Times New Roman" w:eastAsia="Times New Roman" w:hAnsi="Times New Roman"/>
                <w:b/>
                <w:sz w:val="24"/>
                <w:szCs w:val="24"/>
              </w:rPr>
              <w:t>ПР02.</w:t>
            </w:r>
            <w:r>
              <w:rPr>
                <w:rFonts w:ascii="Times New Roman" w:eastAsia="Times New Roman" w:hAnsi="Times New Roman"/>
                <w:sz w:val="24"/>
                <w:szCs w:val="24"/>
              </w:rPr>
              <w:t xml:space="preserve"> Володіти навичками творчого використання евристичних прийомів і алгоритмів, методів і засобів теоретичних і прикладних дисциплін, сучасних можливостей обчислювальної техніки і прикладного програмного забезпечення для розв’язання практичних задач забезпечення захисту інформації</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ПР03.</w:t>
            </w:r>
            <w:r w:rsidRPr="00273758">
              <w:rPr>
                <w:rFonts w:ascii="Times New Roman" w:eastAsia="Times New Roman" w:hAnsi="Times New Roman"/>
                <w:sz w:val="24"/>
                <w:szCs w:val="24"/>
                <w:lang w:val="ru-RU"/>
              </w:rPr>
              <w:t xml:space="preserve"> Здатність використовувати професійно профільовані знання в галузі математики (математичної статистики) для статистичної обробки експериментальних даних і математичного моделювання у сфері захисту інформації</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ПР04.</w:t>
            </w:r>
            <w:r w:rsidRPr="00273758">
              <w:rPr>
                <w:rFonts w:ascii="Times New Roman" w:eastAsia="Times New Roman" w:hAnsi="Times New Roman"/>
                <w:sz w:val="24"/>
                <w:szCs w:val="24"/>
                <w:lang w:val="ru-RU"/>
              </w:rPr>
              <w:t xml:space="preserve"> Здатність використовувати математичний апарат для дослідження і розвитку методів і засобів аналізу та оцінювання ризиків інформаційної безпеки</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ПР05.</w:t>
            </w:r>
            <w:r w:rsidRPr="00273758">
              <w:rPr>
                <w:rFonts w:ascii="Times New Roman" w:eastAsia="Times New Roman" w:hAnsi="Times New Roman"/>
                <w:sz w:val="24"/>
                <w:szCs w:val="24"/>
                <w:lang w:val="ru-RU"/>
              </w:rPr>
              <w:t xml:space="preserve"> Здатність використовувати математичний апарат для освоєння теоретичних основ і практичного використання методів та засобів виявлення вторгнень в інформаційні системи.</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ПР06.</w:t>
            </w:r>
            <w:r w:rsidRPr="00273758">
              <w:rPr>
                <w:rFonts w:ascii="Times New Roman" w:eastAsia="Times New Roman" w:hAnsi="Times New Roman"/>
                <w:sz w:val="24"/>
                <w:szCs w:val="24"/>
                <w:lang w:val="ru-RU"/>
              </w:rPr>
              <w:t xml:space="preserve"> Здатність використовувати теоретичні знання й практичні навички з математики, фізики, електроніки, програмування для розвитку теорії й методів забезпечення безпеки інформації в інформаційних і комунікаційних системах</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ПР07.</w:t>
            </w:r>
            <w:r w:rsidRPr="00273758">
              <w:rPr>
                <w:rFonts w:ascii="Times New Roman" w:eastAsia="Times New Roman" w:hAnsi="Times New Roman"/>
                <w:sz w:val="24"/>
                <w:szCs w:val="24"/>
                <w:lang w:val="ru-RU"/>
              </w:rPr>
              <w:t xml:space="preserve"> Здатність використовувати професійно профільовані знання й практичні навички у галузі механіки, фізики, електрики, магнетизму, оптики, ядерної фізики для дослідження у сфері технічного захисту інформації</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ПР08.</w:t>
            </w:r>
            <w:r w:rsidRPr="00273758">
              <w:rPr>
                <w:rFonts w:ascii="Times New Roman" w:eastAsia="Times New Roman" w:hAnsi="Times New Roman"/>
                <w:sz w:val="24"/>
                <w:szCs w:val="24"/>
                <w:lang w:val="ru-RU"/>
              </w:rPr>
              <w:t xml:space="preserve"> Уміння проводити вимірювальний експеримент й оцінювання його результатів на основі знань про сучасні методи метрології й стандартизації, а також використання методів аналізу й діагностики стану програмно-апаратних засобів і систем захисту інформації</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ПР09.</w:t>
            </w:r>
            <w:r w:rsidRPr="00273758">
              <w:rPr>
                <w:rFonts w:ascii="Times New Roman" w:eastAsia="Times New Roman" w:hAnsi="Times New Roman"/>
                <w:sz w:val="24"/>
                <w:szCs w:val="24"/>
                <w:lang w:val="ru-RU"/>
              </w:rPr>
              <w:t xml:space="preserve"> Уміння проводити дослідження з виявлення й блокування каналів несанкціонованого доступу до інформації, джерел і способів дестабілізуючого впливу на інформацію</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ПР10.</w:t>
            </w:r>
            <w:r w:rsidRPr="00273758">
              <w:rPr>
                <w:rFonts w:ascii="Times New Roman" w:eastAsia="Times New Roman" w:hAnsi="Times New Roman"/>
                <w:sz w:val="24"/>
                <w:szCs w:val="24"/>
                <w:lang w:val="ru-RU"/>
              </w:rPr>
              <w:t xml:space="preserve"> Уміння проводити експериментальні дослідження щодо виявлення наявних загроз інформації в автоматизованих системах </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lastRenderedPageBreak/>
              <w:t>ПР11.</w:t>
            </w:r>
            <w:r w:rsidRPr="00273758">
              <w:rPr>
                <w:rFonts w:ascii="Times New Roman" w:eastAsia="Times New Roman" w:hAnsi="Times New Roman"/>
                <w:sz w:val="24"/>
                <w:szCs w:val="24"/>
                <w:lang w:val="ru-RU"/>
              </w:rPr>
              <w:t xml:space="preserve"> Здатність використовувати знання у галузі інформаційної безпеки для аналізу різного роду загроз, зокрема, інформаційному простору, а також вміння розробляти та досліджувати моделі загроз безпеки</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ПР12.</w:t>
            </w:r>
            <w:r w:rsidRPr="00273758">
              <w:rPr>
                <w:rFonts w:ascii="Times New Roman" w:eastAsia="Times New Roman" w:hAnsi="Times New Roman"/>
                <w:sz w:val="24"/>
                <w:szCs w:val="24"/>
                <w:lang w:val="ru-RU"/>
              </w:rPr>
              <w:t xml:space="preserve"> Здатність використовувати знання, уміння та навички розроблення систем управління інформаційною безпекою</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ПР13</w:t>
            </w:r>
            <w:r w:rsidRPr="00273758">
              <w:rPr>
                <w:rFonts w:ascii="Times New Roman" w:eastAsia="Times New Roman" w:hAnsi="Times New Roman"/>
                <w:sz w:val="24"/>
                <w:szCs w:val="24"/>
                <w:lang w:val="ru-RU"/>
              </w:rPr>
              <w:t xml:space="preserve"> Здатність використовувати знання про суб’єкти інформаційної безпеки та інформаційні аспекти кібербезпеки для захисту від терористичної діяльності та гібридних війн</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ПР14.</w:t>
            </w:r>
            <w:r w:rsidRPr="00273758">
              <w:rPr>
                <w:rFonts w:ascii="Times New Roman" w:eastAsia="Times New Roman" w:hAnsi="Times New Roman"/>
                <w:sz w:val="24"/>
                <w:szCs w:val="24"/>
                <w:lang w:val="ru-RU"/>
              </w:rPr>
              <w:t xml:space="preserve"> Вміти використовувати методи та засоби обробки та кодування інформаційних сигналів.</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ПР15.</w:t>
            </w:r>
            <w:r w:rsidRPr="00273758">
              <w:rPr>
                <w:rFonts w:ascii="Times New Roman" w:eastAsia="Times New Roman" w:hAnsi="Times New Roman"/>
                <w:sz w:val="24"/>
                <w:szCs w:val="24"/>
                <w:lang w:val="ru-RU"/>
              </w:rPr>
              <w:t xml:space="preserve"> Розуміння принципів функціонування систем і засобів криптографічного, стеганографічного та технічного захисту інформації, а також систем управління інформаційною безпекою</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ПР16</w:t>
            </w:r>
            <w:r w:rsidRPr="00273758">
              <w:rPr>
                <w:rFonts w:ascii="Times New Roman" w:eastAsia="Times New Roman" w:hAnsi="Times New Roman"/>
                <w:sz w:val="24"/>
                <w:szCs w:val="24"/>
                <w:lang w:val="ru-RU"/>
              </w:rPr>
              <w:t xml:space="preserve"> Уміння обробляти отримані результати, аналізувати й осмислювати їх відповідно до наявних наукових і технологічних досягнень, представляти результати роботи й обґрунтовувати запропоновані рішення на сучасному науково-технічному рівні</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ПР17.</w:t>
            </w:r>
            <w:r w:rsidRPr="00273758">
              <w:rPr>
                <w:rFonts w:ascii="Times New Roman" w:eastAsia="Times New Roman" w:hAnsi="Times New Roman"/>
                <w:sz w:val="24"/>
                <w:szCs w:val="24"/>
                <w:lang w:val="ru-RU"/>
              </w:rPr>
              <w:t xml:space="preserve"> Уміння відслідковувати тенденції й напрямки розвитку інформаційної та кібербезпеки, а також суміжних і прикладних областей</w:t>
            </w:r>
          </w:p>
          <w:p w:rsidR="001E7DED" w:rsidRPr="00273758" w:rsidRDefault="00273758">
            <w:pPr>
              <w:tabs>
                <w:tab w:val="left" w:pos="993"/>
                <w:tab w:val="left" w:pos="1134"/>
              </w:tabs>
              <w:spacing w:after="0"/>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ПР18.</w:t>
            </w:r>
            <w:r w:rsidRPr="00273758">
              <w:rPr>
                <w:rFonts w:ascii="Times New Roman" w:eastAsia="Times New Roman" w:hAnsi="Times New Roman"/>
                <w:sz w:val="24"/>
                <w:szCs w:val="24"/>
                <w:lang w:val="ru-RU"/>
              </w:rPr>
              <w:t xml:space="preserve"> Володіти навичками роботи в стандартному та спеціалізованому програмному забезпеченні для обробки та аналізу даних, що захищаються</w:t>
            </w:r>
          </w:p>
          <w:p w:rsidR="001E7DED" w:rsidRPr="00273758" w:rsidRDefault="00273758">
            <w:pPr>
              <w:tabs>
                <w:tab w:val="left" w:pos="993"/>
                <w:tab w:val="left" w:pos="1134"/>
              </w:tabs>
              <w:spacing w:after="0"/>
              <w:jc w:val="both"/>
              <w:rPr>
                <w:rFonts w:ascii="Times New Roman" w:eastAsia="Times New Roman" w:hAnsi="Times New Roman"/>
                <w:color w:val="000000"/>
                <w:sz w:val="24"/>
                <w:szCs w:val="24"/>
                <w:lang w:val="ru-RU"/>
              </w:rPr>
            </w:pPr>
            <w:r w:rsidRPr="00273758">
              <w:rPr>
                <w:rFonts w:ascii="Times New Roman" w:eastAsia="Times New Roman" w:hAnsi="Times New Roman"/>
                <w:b/>
                <w:sz w:val="24"/>
                <w:szCs w:val="24"/>
                <w:lang w:val="ru-RU"/>
              </w:rPr>
              <w:t>ПР19.</w:t>
            </w:r>
            <w:r w:rsidRPr="00273758">
              <w:rPr>
                <w:rFonts w:ascii="Times New Roman" w:eastAsia="Times New Roman" w:hAnsi="Times New Roman"/>
                <w:sz w:val="24"/>
                <w:szCs w:val="24"/>
                <w:lang w:val="ru-RU"/>
              </w:rPr>
              <w:t xml:space="preserve"> Володіти навичками проектування систем захисту інформації за допомогою сучасних технологій</w:t>
            </w:r>
          </w:p>
        </w:tc>
      </w:tr>
      <w:tr w:rsidR="001E7DED" w:rsidRPr="00953994">
        <w:tc>
          <w:tcPr>
            <w:tcW w:w="9735" w:type="dxa"/>
            <w:gridSpan w:val="3"/>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jc w:val="center"/>
              <w:rPr>
                <w:rFonts w:ascii="Times New Roman" w:eastAsia="Times New Roman" w:hAnsi="Times New Roman"/>
                <w:b/>
                <w:sz w:val="24"/>
                <w:szCs w:val="24"/>
                <w:lang w:val="ru-RU"/>
              </w:rPr>
            </w:pPr>
            <w:r w:rsidRPr="00273758">
              <w:rPr>
                <w:rFonts w:ascii="Times New Roman" w:eastAsia="Times New Roman" w:hAnsi="Times New Roman"/>
                <w:b/>
                <w:sz w:val="24"/>
                <w:szCs w:val="24"/>
                <w:lang w:val="ru-RU"/>
              </w:rPr>
              <w:lastRenderedPageBreak/>
              <w:t>Розділ 8. Ресурсне забезпечення реалізації програми</w:t>
            </w:r>
          </w:p>
        </w:tc>
      </w:tr>
      <w:tr w:rsidR="001E7DED" w:rsidRPr="00953994">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Кадрове забезпечення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1.</w:t>
            </w:r>
            <w:r>
              <w:rPr>
                <w:rFonts w:ascii="Times New Roman" w:eastAsia="Times New Roman" w:hAnsi="Times New Roman"/>
                <w:sz w:val="24"/>
                <w:szCs w:val="24"/>
              </w:rPr>
              <w:t> Наукове керівництво аспірантом здійснюється активним дослідником, який має публікації з теми, що відповідає темі дисертаційного дослідження аспіранта, результати наукової роботи керівника публікуються чи практично впроваджуються не рідше, ніж раз на два роки.</w:t>
            </w:r>
          </w:p>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2.</w:t>
            </w:r>
            <w:r>
              <w:rPr>
                <w:rFonts w:ascii="Times New Roman" w:eastAsia="Times New Roman" w:hAnsi="Times New Roman"/>
                <w:sz w:val="24"/>
                <w:szCs w:val="24"/>
              </w:rPr>
              <w:t> </w:t>
            </w:r>
            <w:r w:rsidRPr="00273758">
              <w:rPr>
                <w:rFonts w:ascii="Times New Roman" w:eastAsia="Times New Roman" w:hAnsi="Times New Roman"/>
                <w:sz w:val="24"/>
                <w:szCs w:val="24"/>
                <w:lang w:val="ru-RU"/>
              </w:rPr>
              <w:t>До наукового керівництва аспірантами не допускаються особи, які були притягнуті до відповідальності за порушення академічної доброчесності.</w:t>
            </w:r>
          </w:p>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3.</w:t>
            </w:r>
            <w:r>
              <w:rPr>
                <w:rFonts w:ascii="Times New Roman" w:eastAsia="Times New Roman" w:hAnsi="Times New Roman"/>
                <w:sz w:val="24"/>
                <w:szCs w:val="24"/>
              </w:rPr>
              <w:t> </w:t>
            </w:r>
            <w:r w:rsidRPr="00273758">
              <w:rPr>
                <w:rFonts w:ascii="Times New Roman" w:eastAsia="Times New Roman" w:hAnsi="Times New Roman"/>
                <w:sz w:val="24"/>
                <w:szCs w:val="24"/>
                <w:lang w:val="ru-RU"/>
              </w:rPr>
              <w:t xml:space="preserve">До додаткового наукового консультування аспірантів за необхідності (відповідно до їх потреб) може бути залучений будь-який науково-педагогічний чи науковий працівник факультету аеронавігації, електроніки та телекомунікацій НАУ (структурний підрозділ, який </w:t>
            </w:r>
            <w:r w:rsidRPr="00273758">
              <w:rPr>
                <w:rFonts w:ascii="Times New Roman" w:eastAsia="Times New Roman" w:hAnsi="Times New Roman"/>
                <w:sz w:val="24"/>
                <w:szCs w:val="24"/>
                <w:lang w:val="ru-RU"/>
              </w:rPr>
              <w:lastRenderedPageBreak/>
              <w:t>забезпечує реалізацію освітньо-наукової програми відповідно до п.</w:t>
            </w:r>
            <w:r>
              <w:rPr>
                <w:rFonts w:ascii="Times New Roman" w:eastAsia="Times New Roman" w:hAnsi="Times New Roman"/>
                <w:sz w:val="24"/>
                <w:szCs w:val="24"/>
              </w:rPr>
              <w:t> </w:t>
            </w:r>
            <w:r w:rsidRPr="00273758">
              <w:rPr>
                <w:rFonts w:ascii="Times New Roman" w:eastAsia="Times New Roman" w:hAnsi="Times New Roman"/>
                <w:sz w:val="24"/>
                <w:szCs w:val="24"/>
                <w:lang w:val="ru-RU"/>
              </w:rPr>
              <w:t>1.1) з організаційним забезпеченням такого залучення з боку гаранта освітньо-наукової програми та декана зазначеного факультету.</w:t>
            </w:r>
          </w:p>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4.</w:t>
            </w:r>
            <w:r>
              <w:rPr>
                <w:rFonts w:ascii="Times New Roman" w:eastAsia="Times New Roman" w:hAnsi="Times New Roman"/>
                <w:sz w:val="24"/>
                <w:szCs w:val="24"/>
              </w:rPr>
              <w:t> </w:t>
            </w:r>
            <w:r w:rsidRPr="00273758">
              <w:rPr>
                <w:rFonts w:ascii="Times New Roman" w:eastAsia="Times New Roman" w:hAnsi="Times New Roman"/>
                <w:sz w:val="24"/>
                <w:szCs w:val="24"/>
                <w:lang w:val="ru-RU"/>
              </w:rPr>
              <w:t>Навчальні дисципліни та інші освітні компоненти освітньо-наукової програми викладаються та забезпечуються науково-педагогічними та науковими працівниками, наукова діяльність яких (публікації, НДР, гранти, стажування тощо) відповідає змісту зазначених навчальних дисциплін та інших освітніх компонентів, які ними викладаються та</w:t>
            </w:r>
            <w:r>
              <w:rPr>
                <w:rFonts w:ascii="Times New Roman" w:eastAsia="Times New Roman" w:hAnsi="Times New Roman"/>
                <w:sz w:val="24"/>
                <w:szCs w:val="24"/>
              </w:rPr>
              <w:t> </w:t>
            </w:r>
            <w:r w:rsidRPr="00273758">
              <w:rPr>
                <w:rFonts w:ascii="Times New Roman" w:eastAsia="Times New Roman" w:hAnsi="Times New Roman"/>
                <w:sz w:val="24"/>
                <w:szCs w:val="24"/>
                <w:lang w:val="ru-RU"/>
              </w:rPr>
              <w:t>/</w:t>
            </w:r>
            <w:r>
              <w:rPr>
                <w:rFonts w:ascii="Times New Roman" w:eastAsia="Times New Roman" w:hAnsi="Times New Roman"/>
                <w:sz w:val="24"/>
                <w:szCs w:val="24"/>
              </w:rPr>
              <w:t> </w:t>
            </w:r>
            <w:r w:rsidRPr="00273758">
              <w:rPr>
                <w:rFonts w:ascii="Times New Roman" w:eastAsia="Times New Roman" w:hAnsi="Times New Roman"/>
                <w:sz w:val="24"/>
                <w:szCs w:val="24"/>
                <w:lang w:val="ru-RU"/>
              </w:rPr>
              <w:t>або забезпечуються.</w:t>
            </w:r>
          </w:p>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5.</w:t>
            </w:r>
            <w:r>
              <w:rPr>
                <w:rFonts w:ascii="Times New Roman" w:eastAsia="Times New Roman" w:hAnsi="Times New Roman"/>
                <w:sz w:val="24"/>
                <w:szCs w:val="24"/>
              </w:rPr>
              <w:t> </w:t>
            </w:r>
            <w:r w:rsidRPr="00273758">
              <w:rPr>
                <w:rFonts w:ascii="Times New Roman" w:eastAsia="Times New Roman" w:hAnsi="Times New Roman"/>
                <w:sz w:val="24"/>
                <w:szCs w:val="24"/>
                <w:lang w:val="ru-RU"/>
              </w:rPr>
              <w:t>Представники академічної та наукової спільноти, зокрема міжнародної, а також роботодавці залучаються до організації та реалізації освітнього процесу та</w:t>
            </w:r>
            <w:r>
              <w:rPr>
                <w:rFonts w:ascii="Times New Roman" w:eastAsia="Times New Roman" w:hAnsi="Times New Roman"/>
                <w:sz w:val="24"/>
                <w:szCs w:val="24"/>
              </w:rPr>
              <w:t> </w:t>
            </w:r>
            <w:r w:rsidRPr="00273758">
              <w:rPr>
                <w:rFonts w:ascii="Times New Roman" w:eastAsia="Times New Roman" w:hAnsi="Times New Roman"/>
                <w:sz w:val="24"/>
                <w:szCs w:val="24"/>
                <w:lang w:val="ru-RU"/>
              </w:rPr>
              <w:t>/</w:t>
            </w:r>
            <w:r>
              <w:rPr>
                <w:rFonts w:ascii="Times New Roman" w:eastAsia="Times New Roman" w:hAnsi="Times New Roman"/>
                <w:sz w:val="24"/>
                <w:szCs w:val="24"/>
              </w:rPr>
              <w:t> </w:t>
            </w:r>
            <w:r w:rsidRPr="00273758">
              <w:rPr>
                <w:rFonts w:ascii="Times New Roman" w:eastAsia="Times New Roman" w:hAnsi="Times New Roman"/>
                <w:sz w:val="24"/>
                <w:szCs w:val="24"/>
                <w:lang w:val="ru-RU"/>
              </w:rPr>
              <w:t>або наукового консультування аспірантів.</w:t>
            </w:r>
          </w:p>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6.</w:t>
            </w:r>
            <w:r>
              <w:rPr>
                <w:rFonts w:ascii="Times New Roman" w:eastAsia="Times New Roman" w:hAnsi="Times New Roman"/>
                <w:sz w:val="24"/>
                <w:szCs w:val="24"/>
              </w:rPr>
              <w:t> </w:t>
            </w:r>
            <w:r w:rsidRPr="00273758">
              <w:rPr>
                <w:rFonts w:ascii="Times New Roman" w:eastAsia="Times New Roman" w:hAnsi="Times New Roman"/>
                <w:sz w:val="24"/>
                <w:szCs w:val="24"/>
                <w:lang w:val="ru-RU"/>
              </w:rPr>
              <w:t>Ураховуються вимоги п.</w:t>
            </w:r>
            <w:r>
              <w:rPr>
                <w:rFonts w:ascii="Times New Roman" w:eastAsia="Times New Roman" w:hAnsi="Times New Roman"/>
                <w:sz w:val="24"/>
                <w:szCs w:val="24"/>
              </w:rPr>
              <w:t> </w:t>
            </w:r>
            <w:r w:rsidRPr="00273758">
              <w:rPr>
                <w:rFonts w:ascii="Times New Roman" w:eastAsia="Times New Roman" w:hAnsi="Times New Roman"/>
                <w:sz w:val="24"/>
                <w:szCs w:val="24"/>
                <w:lang w:val="ru-RU"/>
              </w:rPr>
              <w:t>30 Ліцензійних умов провадження освітньої діяльності (Постанова КМУ від 30.12.2015</w:t>
            </w:r>
            <w:r>
              <w:rPr>
                <w:rFonts w:ascii="Times New Roman" w:eastAsia="Times New Roman" w:hAnsi="Times New Roman"/>
                <w:sz w:val="24"/>
                <w:szCs w:val="24"/>
              </w:rPr>
              <w:t> </w:t>
            </w:r>
            <w:r w:rsidRPr="00273758">
              <w:rPr>
                <w:rFonts w:ascii="Times New Roman" w:eastAsia="Times New Roman" w:hAnsi="Times New Roman"/>
                <w:sz w:val="24"/>
                <w:szCs w:val="24"/>
                <w:lang w:val="ru-RU"/>
              </w:rPr>
              <w:t>р. №</w:t>
            </w:r>
            <w:r>
              <w:rPr>
                <w:rFonts w:ascii="Times New Roman" w:eastAsia="Times New Roman" w:hAnsi="Times New Roman"/>
                <w:sz w:val="24"/>
                <w:szCs w:val="24"/>
              </w:rPr>
              <w:t> </w:t>
            </w:r>
            <w:r w:rsidRPr="00273758">
              <w:rPr>
                <w:rFonts w:ascii="Times New Roman" w:eastAsia="Times New Roman" w:hAnsi="Times New Roman"/>
                <w:sz w:val="24"/>
                <w:szCs w:val="24"/>
                <w:lang w:val="ru-RU"/>
              </w:rPr>
              <w:t>1187).</w:t>
            </w:r>
          </w:p>
        </w:tc>
      </w:tr>
      <w:tr w:rsidR="001E7DED" w:rsidRPr="00953994">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8.2</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Матеріально-технічне</w:t>
            </w:r>
          </w:p>
          <w:p w:rsidR="001E7DED" w:rsidRDefault="00273758">
            <w:pPr>
              <w:spacing w:after="0" w:line="240" w:lineRule="auto"/>
              <w:rPr>
                <w:rFonts w:ascii="Times New Roman" w:eastAsia="Times New Roman" w:hAnsi="Times New Roman"/>
                <w:sz w:val="24"/>
                <w:szCs w:val="24"/>
                <w:highlight w:val="yellow"/>
              </w:rPr>
            </w:pPr>
            <w:r>
              <w:rPr>
                <w:rFonts w:ascii="Times New Roman" w:eastAsia="Times New Roman" w:hAnsi="Times New Roman"/>
                <w:sz w:val="24"/>
                <w:szCs w:val="24"/>
              </w:rPr>
              <w:t>забезпечення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Для реалізації освітньої діяльності за освітньо-науковою програмою та здійснення наукових досліджень може бути залучене за необхідності (відповідно до потреб аспірантів та потреб реалізації освітніх компонентів) будь-яке обладнання та програмне забезпечення лабораторій та аудиторний фонд кафедр </w:t>
            </w:r>
            <w:r>
              <w:rPr>
                <w:rFonts w:ascii="Times New Roman" w:eastAsia="Times New Roman" w:hAnsi="Times New Roman"/>
                <w:b/>
                <w:sz w:val="24"/>
                <w:szCs w:val="24"/>
              </w:rPr>
              <w:t>Безпеки інформаційних технологій</w:t>
            </w:r>
            <w:r>
              <w:rPr>
                <w:rFonts w:ascii="Times New Roman" w:eastAsia="Times New Roman" w:hAnsi="Times New Roman"/>
                <w:sz w:val="24"/>
                <w:szCs w:val="24"/>
              </w:rPr>
              <w:t xml:space="preserve">, а також </w:t>
            </w:r>
            <w:r>
              <w:rPr>
                <w:rFonts w:ascii="Times New Roman" w:eastAsia="Times New Roman" w:hAnsi="Times New Roman"/>
                <w:b/>
                <w:sz w:val="24"/>
                <w:szCs w:val="24"/>
              </w:rPr>
              <w:t>Комп’ютеризованих систем захисту інформації</w:t>
            </w:r>
            <w:r>
              <w:rPr>
                <w:rFonts w:ascii="Times New Roman" w:eastAsia="Times New Roman" w:hAnsi="Times New Roman"/>
                <w:sz w:val="24"/>
                <w:szCs w:val="24"/>
              </w:rPr>
              <w:t xml:space="preserve">, які входять до складу факультету </w:t>
            </w:r>
            <w:r>
              <w:rPr>
                <w:rFonts w:ascii="Times New Roman" w:eastAsia="Times New Roman" w:hAnsi="Times New Roman"/>
                <w:b/>
                <w:sz w:val="24"/>
                <w:szCs w:val="24"/>
              </w:rPr>
              <w:t>Кібербезпеки, комп’ютерної та програмної інженерії</w:t>
            </w:r>
            <w:r>
              <w:rPr>
                <w:rFonts w:ascii="Times New Roman" w:eastAsia="Times New Roman" w:hAnsi="Times New Roman"/>
                <w:sz w:val="24"/>
                <w:szCs w:val="24"/>
              </w:rPr>
              <w:t>.</w:t>
            </w:r>
          </w:p>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Національного авіаційного університету (структурний підрозділ, який забезпечує реалізацію освітньо-наукової програми відповідно до п.</w:t>
            </w:r>
            <w:r>
              <w:rPr>
                <w:rFonts w:ascii="Times New Roman" w:eastAsia="Times New Roman" w:hAnsi="Times New Roman"/>
                <w:sz w:val="24"/>
                <w:szCs w:val="24"/>
              </w:rPr>
              <w:t> </w:t>
            </w:r>
            <w:r w:rsidRPr="00273758">
              <w:rPr>
                <w:rFonts w:ascii="Times New Roman" w:eastAsia="Times New Roman" w:hAnsi="Times New Roman"/>
                <w:sz w:val="24"/>
                <w:szCs w:val="24"/>
                <w:lang w:val="ru-RU"/>
              </w:rPr>
              <w:t>1.1).</w:t>
            </w:r>
          </w:p>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В Університеті наявна вся необхідна соціально-побутова інфраструктура (гуртожитки, їдальня, спортивні зали та відкриті спортивні майданчики, тренажерні зали, медичний комплекс), кількість місць в гуртожитках відповідає вимогам.</w:t>
            </w:r>
          </w:p>
        </w:tc>
      </w:tr>
      <w:tr w:rsidR="001E7DED" w:rsidRPr="00953994">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Інформаційне та навчально-методичне</w:t>
            </w:r>
          </w:p>
          <w:p w:rsidR="001E7DED" w:rsidRPr="00273758" w:rsidRDefault="00273758">
            <w:pPr>
              <w:spacing w:after="0" w:line="240" w:lineRule="auto"/>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забезпечення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Pr="00273758" w:rsidRDefault="00273758">
            <w:pPr>
              <w:spacing w:after="0" w:line="240" w:lineRule="auto"/>
              <w:jc w:val="both"/>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Навчально-методичні матеріали навчальних дисциплін (конспекти лекцій, лабораторні практикуми тощо), репозитарій НАУ (</w:t>
            </w:r>
            <w:hyperlink r:id="rId10">
              <w:r>
                <w:rPr>
                  <w:rFonts w:ascii="Times New Roman" w:eastAsia="Times New Roman" w:hAnsi="Times New Roman"/>
                  <w:color w:val="0000FF"/>
                  <w:sz w:val="24"/>
                  <w:szCs w:val="24"/>
                  <w:u w:val="single"/>
                </w:rPr>
                <w:t>https</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er</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nau</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edu</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ua</w:t>
              </w:r>
            </w:hyperlink>
            <w:r w:rsidRPr="00273758">
              <w:rPr>
                <w:rFonts w:ascii="Times New Roman" w:eastAsia="Times New Roman" w:hAnsi="Times New Roman"/>
                <w:sz w:val="24"/>
                <w:szCs w:val="24"/>
                <w:lang w:val="ru-RU"/>
              </w:rPr>
              <w:t>), ресурси Науково-технічної бібліотеки НАУ (</w:t>
            </w:r>
            <w:hyperlink r:id="rId11">
              <w:r>
                <w:rPr>
                  <w:rFonts w:ascii="Times New Roman" w:eastAsia="Times New Roman" w:hAnsi="Times New Roman"/>
                  <w:color w:val="0000FF"/>
                  <w:sz w:val="24"/>
                  <w:szCs w:val="24"/>
                  <w:u w:val="single"/>
                </w:rPr>
                <w:t>http</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www</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lib</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nau</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edu</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ua</w:t>
              </w:r>
            </w:hyperlink>
            <w:r w:rsidRPr="00273758">
              <w:rPr>
                <w:rFonts w:ascii="Times New Roman" w:eastAsia="Times New Roman" w:hAnsi="Times New Roman"/>
                <w:sz w:val="24"/>
                <w:szCs w:val="24"/>
                <w:lang w:val="ru-RU"/>
              </w:rPr>
              <w:t xml:space="preserve">), безоплатні з локальної мережі університету доступ до повнотекстових ресурсів видавництва </w:t>
            </w:r>
            <w:r>
              <w:rPr>
                <w:rFonts w:ascii="Times New Roman" w:eastAsia="Times New Roman" w:hAnsi="Times New Roman"/>
                <w:sz w:val="24"/>
                <w:szCs w:val="24"/>
              </w:rPr>
              <w:t>Springer</w:t>
            </w:r>
            <w:r w:rsidRPr="00273758">
              <w:rPr>
                <w:rFonts w:ascii="Times New Roman" w:eastAsia="Times New Roman" w:hAnsi="Times New Roman"/>
                <w:sz w:val="24"/>
                <w:szCs w:val="24"/>
                <w:lang w:val="ru-RU"/>
              </w:rPr>
              <w:t xml:space="preserve">, а також повнофункціональний доступ до наукометричних баз даних </w:t>
            </w:r>
            <w:r>
              <w:rPr>
                <w:rFonts w:ascii="Times New Roman" w:eastAsia="Times New Roman" w:hAnsi="Times New Roman"/>
                <w:sz w:val="24"/>
                <w:szCs w:val="24"/>
              </w:rPr>
              <w:t>Scopus</w:t>
            </w:r>
            <w:r w:rsidRPr="00273758">
              <w:rPr>
                <w:rFonts w:ascii="Times New Roman" w:eastAsia="Times New Roman" w:hAnsi="Times New Roman"/>
                <w:sz w:val="24"/>
                <w:szCs w:val="24"/>
                <w:lang w:val="ru-RU"/>
              </w:rPr>
              <w:t xml:space="preserve"> та </w:t>
            </w:r>
            <w:r>
              <w:rPr>
                <w:rFonts w:ascii="Times New Roman" w:eastAsia="Times New Roman" w:hAnsi="Times New Roman"/>
                <w:sz w:val="24"/>
                <w:szCs w:val="24"/>
              </w:rPr>
              <w:t>WebofScience</w:t>
            </w:r>
            <w:r w:rsidRPr="00273758">
              <w:rPr>
                <w:rFonts w:ascii="Times New Roman" w:eastAsia="Times New Roman" w:hAnsi="Times New Roman"/>
                <w:sz w:val="24"/>
                <w:szCs w:val="24"/>
                <w:lang w:val="ru-RU"/>
              </w:rPr>
              <w:t>; для публікації та апробації результатів наукових досліджень аспірантів – фахові наукові журнали НАУ (</w:t>
            </w:r>
            <w:hyperlink r:id="rId12">
              <w:r>
                <w:rPr>
                  <w:rFonts w:ascii="Times New Roman" w:eastAsia="Times New Roman" w:hAnsi="Times New Roman"/>
                  <w:color w:val="0000FF"/>
                  <w:sz w:val="24"/>
                  <w:szCs w:val="24"/>
                  <w:u w:val="single"/>
                </w:rPr>
                <w:t>http</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jrnl</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nau</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edu</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ua</w:t>
              </w:r>
            </w:hyperlink>
            <w:r w:rsidRPr="00273758">
              <w:rPr>
                <w:rFonts w:ascii="Times New Roman" w:eastAsia="Times New Roman" w:hAnsi="Times New Roman"/>
                <w:sz w:val="24"/>
                <w:szCs w:val="24"/>
                <w:lang w:val="ru-RU"/>
              </w:rPr>
              <w:t xml:space="preserve">, </w:t>
            </w:r>
            <w:hyperlink r:id="rId13">
              <w:r>
                <w:rPr>
                  <w:rFonts w:ascii="Times New Roman" w:eastAsia="Times New Roman" w:hAnsi="Times New Roman"/>
                  <w:color w:val="1155CC"/>
                  <w:sz w:val="24"/>
                  <w:szCs w:val="24"/>
                  <w:u w:val="single"/>
                </w:rPr>
                <w:t>http</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jrnl</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nau</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edu</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ua</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index</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php</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ZI</w:t>
              </w:r>
            </w:hyperlink>
            <w:r w:rsidRPr="00273758">
              <w:rPr>
                <w:rFonts w:ascii="Times New Roman" w:eastAsia="Times New Roman" w:hAnsi="Times New Roman"/>
                <w:sz w:val="24"/>
                <w:szCs w:val="24"/>
                <w:lang w:val="ru-RU"/>
              </w:rPr>
              <w:t xml:space="preserve">, </w:t>
            </w:r>
            <w:hyperlink r:id="rId14">
              <w:r>
                <w:rPr>
                  <w:rFonts w:ascii="Times New Roman" w:eastAsia="Times New Roman" w:hAnsi="Times New Roman"/>
                  <w:color w:val="1155CC"/>
                  <w:sz w:val="24"/>
                  <w:szCs w:val="24"/>
                  <w:u w:val="single"/>
                </w:rPr>
                <w:t>http</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jrnl</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nau</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edu</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ua</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index</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php</w:t>
              </w:r>
              <w:r w:rsidRPr="00273758">
                <w:rPr>
                  <w:rFonts w:ascii="Times New Roman" w:eastAsia="Times New Roman" w:hAnsi="Times New Roman"/>
                  <w:color w:val="1155CC"/>
                  <w:sz w:val="24"/>
                  <w:szCs w:val="24"/>
                  <w:u w:val="single"/>
                  <w:lang w:val="ru-RU"/>
                </w:rPr>
                <w:t>/</w:t>
              </w:r>
              <w:r>
                <w:rPr>
                  <w:rFonts w:ascii="Times New Roman" w:eastAsia="Times New Roman" w:hAnsi="Times New Roman"/>
                  <w:color w:val="1155CC"/>
                  <w:sz w:val="24"/>
                  <w:szCs w:val="24"/>
                  <w:u w:val="single"/>
                </w:rPr>
                <w:t>Infosecurity</w:t>
              </w:r>
            </w:hyperlink>
            <w:r w:rsidRPr="00273758">
              <w:rPr>
                <w:rFonts w:ascii="Times New Roman" w:eastAsia="Times New Roman" w:hAnsi="Times New Roman"/>
                <w:sz w:val="24"/>
                <w:szCs w:val="24"/>
                <w:lang w:val="ru-RU"/>
              </w:rPr>
              <w:t xml:space="preserve">), конференції </w:t>
            </w:r>
            <w:r w:rsidRPr="00273758">
              <w:rPr>
                <w:rFonts w:ascii="Times New Roman" w:eastAsia="Times New Roman" w:hAnsi="Times New Roman"/>
                <w:b/>
                <w:sz w:val="24"/>
                <w:szCs w:val="24"/>
                <w:lang w:val="ru-RU"/>
              </w:rPr>
              <w:t>“Безпека інформаційних технологій (</w:t>
            </w:r>
            <w:r>
              <w:rPr>
                <w:rFonts w:ascii="Times New Roman" w:eastAsia="Times New Roman" w:hAnsi="Times New Roman"/>
                <w:b/>
                <w:sz w:val="24"/>
                <w:szCs w:val="24"/>
              </w:rPr>
              <w:t>ITsec</w:t>
            </w:r>
            <w:r w:rsidRPr="00273758">
              <w:rPr>
                <w:rFonts w:ascii="Times New Roman" w:eastAsia="Times New Roman" w:hAnsi="Times New Roman"/>
                <w:b/>
                <w:sz w:val="24"/>
                <w:szCs w:val="24"/>
                <w:lang w:val="ru-RU"/>
              </w:rPr>
              <w:t>)”, “Безпека ресурсів інформаційних систем (</w:t>
            </w:r>
            <w:r>
              <w:rPr>
                <w:rFonts w:ascii="Times New Roman" w:eastAsia="Times New Roman" w:hAnsi="Times New Roman"/>
                <w:b/>
                <w:sz w:val="24"/>
                <w:szCs w:val="24"/>
              </w:rPr>
              <w:t>SITS</w:t>
            </w:r>
            <w:r w:rsidRPr="00273758">
              <w:rPr>
                <w:rFonts w:ascii="Times New Roman" w:eastAsia="Times New Roman" w:hAnsi="Times New Roman"/>
                <w:b/>
                <w:sz w:val="24"/>
                <w:szCs w:val="24"/>
                <w:lang w:val="ru-RU"/>
              </w:rPr>
              <w:t>)”, “Актуальні питання забезпечення кібербезпеки та захисту інформації (</w:t>
            </w:r>
            <w:r>
              <w:rPr>
                <w:rFonts w:ascii="Times New Roman" w:eastAsia="Times New Roman" w:hAnsi="Times New Roman"/>
                <w:b/>
                <w:sz w:val="24"/>
                <w:szCs w:val="24"/>
              </w:rPr>
              <w:t>CICSIS</w:t>
            </w:r>
            <w:r w:rsidRPr="00273758">
              <w:rPr>
                <w:rFonts w:ascii="Times New Roman" w:eastAsia="Times New Roman" w:hAnsi="Times New Roman"/>
                <w:b/>
                <w:sz w:val="24"/>
                <w:szCs w:val="24"/>
                <w:lang w:val="ru-RU"/>
              </w:rPr>
              <w:t>)”, “Стан та удосконалення безпеки інформаційно-телекомунікаційних систем (</w:t>
            </w:r>
            <w:r>
              <w:rPr>
                <w:rFonts w:ascii="Times New Roman" w:eastAsia="Times New Roman" w:hAnsi="Times New Roman"/>
                <w:b/>
                <w:sz w:val="24"/>
                <w:szCs w:val="24"/>
              </w:rPr>
              <w:t>SITS</w:t>
            </w:r>
            <w:r w:rsidRPr="00273758">
              <w:rPr>
                <w:rFonts w:ascii="Times New Roman" w:eastAsia="Times New Roman" w:hAnsi="Times New Roman"/>
                <w:b/>
                <w:sz w:val="24"/>
                <w:szCs w:val="24"/>
                <w:lang w:val="ru-RU"/>
              </w:rPr>
              <w:t>)”</w:t>
            </w:r>
            <w:r w:rsidRPr="00273758">
              <w:rPr>
                <w:rFonts w:ascii="Times New Roman" w:eastAsia="Times New Roman" w:hAnsi="Times New Roman"/>
                <w:sz w:val="24"/>
                <w:szCs w:val="24"/>
                <w:lang w:val="ru-RU"/>
              </w:rPr>
              <w:t xml:space="preserve">, організатором чи співорганізатором яких є НАУ та публікації в яких індексуються наукометричними базами даних </w:t>
            </w:r>
            <w:r>
              <w:rPr>
                <w:rFonts w:ascii="Times New Roman" w:eastAsia="Times New Roman" w:hAnsi="Times New Roman"/>
                <w:sz w:val="24"/>
                <w:szCs w:val="24"/>
              </w:rPr>
              <w:t>Scopus</w:t>
            </w:r>
            <w:r w:rsidRPr="00273758">
              <w:rPr>
                <w:rFonts w:ascii="Times New Roman" w:eastAsia="Times New Roman" w:hAnsi="Times New Roman"/>
                <w:sz w:val="24"/>
                <w:szCs w:val="24"/>
                <w:lang w:val="ru-RU"/>
              </w:rPr>
              <w:t xml:space="preserve"> та </w:t>
            </w:r>
            <w:r>
              <w:rPr>
                <w:rFonts w:ascii="Times New Roman" w:eastAsia="Times New Roman" w:hAnsi="Times New Roman"/>
                <w:sz w:val="24"/>
                <w:szCs w:val="24"/>
              </w:rPr>
              <w:t>WebofScience</w:t>
            </w:r>
            <w:r w:rsidRPr="00273758">
              <w:rPr>
                <w:rFonts w:ascii="Times New Roman" w:eastAsia="Times New Roman" w:hAnsi="Times New Roman"/>
                <w:sz w:val="24"/>
                <w:szCs w:val="24"/>
                <w:lang w:val="ru-RU"/>
              </w:rPr>
              <w:t xml:space="preserve"> (</w:t>
            </w:r>
            <w:hyperlink r:id="rId15">
              <w:r>
                <w:rPr>
                  <w:rFonts w:ascii="Times New Roman" w:eastAsia="Times New Roman" w:hAnsi="Times New Roman"/>
                  <w:color w:val="0000FF"/>
                  <w:sz w:val="24"/>
                  <w:szCs w:val="24"/>
                  <w:u w:val="single"/>
                </w:rPr>
                <w:t>http</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ieee</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nau</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edu</w:t>
              </w:r>
              <w:r w:rsidRPr="00273758">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ua</w:t>
              </w:r>
            </w:hyperlink>
            <w:r w:rsidRPr="00273758">
              <w:rPr>
                <w:rFonts w:ascii="Times New Roman" w:eastAsia="Times New Roman" w:hAnsi="Times New Roman"/>
                <w:sz w:val="24"/>
                <w:szCs w:val="24"/>
                <w:lang w:val="ru-RU"/>
              </w:rPr>
              <w:t>).</w:t>
            </w:r>
          </w:p>
        </w:tc>
      </w:tr>
      <w:tr w:rsidR="001E7DED">
        <w:tc>
          <w:tcPr>
            <w:tcW w:w="9735" w:type="dxa"/>
            <w:gridSpan w:val="3"/>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Розділ 9. Академічна мобільність</w:t>
            </w:r>
          </w:p>
        </w:tc>
      </w:tr>
      <w:tr w:rsidR="001E7DED">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Національна кредитна мобільність</w:t>
            </w:r>
          </w:p>
        </w:tc>
        <w:tc>
          <w:tcPr>
            <w:tcW w:w="6390" w:type="dxa"/>
            <w:vMerge w:val="restart"/>
            <w:tcBorders>
              <w:top w:val="single" w:sz="4" w:space="0" w:color="000000"/>
              <w:left w:val="single" w:sz="4" w:space="0" w:color="000000"/>
              <w:right w:val="single" w:sz="4" w:space="0" w:color="000000"/>
            </w:tcBorders>
            <w:shd w:val="clear" w:color="auto" w:fill="auto"/>
          </w:tcPr>
          <w:p w:rsidR="001E7DED" w:rsidRDefault="00273758">
            <w:pPr>
              <w:spacing w:after="0" w:line="240" w:lineRule="auto"/>
              <w:jc w:val="both"/>
              <w:rPr>
                <w:rFonts w:ascii="Times New Roman" w:eastAsia="Times New Roman" w:hAnsi="Times New Roman"/>
                <w:sz w:val="24"/>
                <w:szCs w:val="24"/>
              </w:rPr>
            </w:pPr>
            <w:r w:rsidRPr="00273758">
              <w:rPr>
                <w:rFonts w:ascii="Times New Roman" w:eastAsia="Times New Roman" w:hAnsi="Times New Roman"/>
                <w:sz w:val="24"/>
                <w:szCs w:val="24"/>
                <w:lang w:val="ru-RU"/>
              </w:rPr>
              <w:t>Відповідно до Положення про порядок реалізації права на академічну мобільність у Національному авіаційному університеті, введеного в дію наказом ректора від 09.07.2019 р. №</w:t>
            </w:r>
            <w:r>
              <w:rPr>
                <w:rFonts w:ascii="Times New Roman" w:eastAsia="Times New Roman" w:hAnsi="Times New Roman"/>
                <w:sz w:val="24"/>
                <w:szCs w:val="24"/>
              </w:rPr>
              <w:t> </w:t>
            </w:r>
            <w:r w:rsidRPr="00273758">
              <w:rPr>
                <w:rFonts w:ascii="Times New Roman" w:eastAsia="Times New Roman" w:hAnsi="Times New Roman"/>
                <w:sz w:val="24"/>
                <w:szCs w:val="24"/>
                <w:lang w:val="ru-RU"/>
              </w:rPr>
              <w:t xml:space="preserve">336/од. </w:t>
            </w:r>
            <w:r>
              <w:rPr>
                <w:rFonts w:ascii="Times New Roman" w:eastAsia="Times New Roman" w:hAnsi="Times New Roman"/>
                <w:sz w:val="24"/>
                <w:szCs w:val="24"/>
              </w:rPr>
              <w:t>Програми міжнародної академічної мобільності Erasmus+, Mevlana.</w:t>
            </w:r>
          </w:p>
        </w:tc>
      </w:tr>
      <w:tr w:rsidR="001E7DED">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9.2</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Міжнародна кредитна мобільність</w:t>
            </w:r>
          </w:p>
        </w:tc>
        <w:tc>
          <w:tcPr>
            <w:tcW w:w="6390" w:type="dxa"/>
            <w:vMerge/>
            <w:tcBorders>
              <w:top w:val="single" w:sz="4" w:space="0" w:color="000000"/>
              <w:left w:val="single" w:sz="4" w:space="0" w:color="000000"/>
              <w:right w:val="single" w:sz="4" w:space="0" w:color="000000"/>
            </w:tcBorders>
            <w:shd w:val="clear" w:color="auto" w:fill="auto"/>
          </w:tcPr>
          <w:p w:rsidR="001E7DED" w:rsidRDefault="001E7DED">
            <w:pPr>
              <w:widowControl w:val="0"/>
              <w:pBdr>
                <w:top w:val="nil"/>
                <w:left w:val="nil"/>
                <w:bottom w:val="nil"/>
                <w:right w:val="nil"/>
                <w:between w:val="nil"/>
              </w:pBdr>
              <w:spacing w:after="0" w:line="276" w:lineRule="auto"/>
              <w:rPr>
                <w:rFonts w:ascii="Times New Roman" w:eastAsia="Times New Roman" w:hAnsi="Times New Roman"/>
                <w:sz w:val="24"/>
                <w:szCs w:val="24"/>
              </w:rPr>
            </w:pPr>
          </w:p>
        </w:tc>
      </w:tr>
      <w:tr w:rsidR="001E7DED">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9.3</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Навчання іноземних здобувачів вищої освіти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1E7DED" w:rsidRDefault="0027375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Реалізація освітньої та наукових складових освітньо-наукової програми англійською мовою для іноземців та осіб без громадянства (за потреби), врахування особливостей передумов, викладених у п. 1.8, умови вступу для іноземців та осіб без громадянства регулюються Правилами прийому до аспірантури та докторантури Національного авіаційного університету .</w:t>
            </w:r>
          </w:p>
        </w:tc>
      </w:tr>
    </w:tbl>
    <w:p w:rsidR="001E7DED" w:rsidRDefault="001E7DED">
      <w:pPr>
        <w:spacing w:after="0" w:line="240" w:lineRule="auto"/>
        <w:jc w:val="center"/>
        <w:rPr>
          <w:rFonts w:ascii="Times New Roman" w:eastAsia="Times New Roman" w:hAnsi="Times New Roman"/>
          <w:b/>
          <w:sz w:val="24"/>
          <w:szCs w:val="24"/>
        </w:rPr>
      </w:pPr>
    </w:p>
    <w:p w:rsidR="001E7DED" w:rsidRDefault="001E7DED">
      <w:pPr>
        <w:spacing w:after="0" w:line="240" w:lineRule="auto"/>
        <w:jc w:val="center"/>
        <w:rPr>
          <w:rFonts w:ascii="Times New Roman" w:eastAsia="Times New Roman" w:hAnsi="Times New Roman"/>
          <w:b/>
          <w:sz w:val="28"/>
          <w:szCs w:val="28"/>
        </w:rPr>
      </w:pPr>
    </w:p>
    <w:p w:rsidR="001E7DED" w:rsidRPr="00273758" w:rsidRDefault="00273758">
      <w:pPr>
        <w:spacing w:after="0" w:line="240" w:lineRule="auto"/>
        <w:jc w:val="center"/>
        <w:rPr>
          <w:rFonts w:ascii="Times New Roman" w:eastAsia="Times New Roman" w:hAnsi="Times New Roman"/>
          <w:b/>
          <w:sz w:val="28"/>
          <w:szCs w:val="28"/>
          <w:lang w:val="ru-RU"/>
        </w:rPr>
      </w:pPr>
      <w:r w:rsidRPr="00273758">
        <w:rPr>
          <w:rFonts w:ascii="Times New Roman" w:eastAsia="Times New Roman" w:hAnsi="Times New Roman"/>
          <w:b/>
          <w:sz w:val="28"/>
          <w:szCs w:val="28"/>
          <w:lang w:val="ru-RU"/>
        </w:rPr>
        <w:t>2. Перелік компонентів освітньо-наукової програми</w:t>
      </w:r>
    </w:p>
    <w:p w:rsidR="001E7DED" w:rsidRPr="00273758" w:rsidRDefault="00273758">
      <w:pPr>
        <w:spacing w:after="0" w:line="240" w:lineRule="auto"/>
        <w:jc w:val="center"/>
        <w:rPr>
          <w:rFonts w:ascii="Times New Roman" w:eastAsia="Times New Roman" w:hAnsi="Times New Roman"/>
          <w:b/>
          <w:sz w:val="28"/>
          <w:szCs w:val="28"/>
          <w:lang w:val="ru-RU"/>
        </w:rPr>
      </w:pPr>
      <w:r w:rsidRPr="00273758">
        <w:rPr>
          <w:rFonts w:ascii="Times New Roman" w:eastAsia="Times New Roman" w:hAnsi="Times New Roman"/>
          <w:b/>
          <w:sz w:val="28"/>
          <w:szCs w:val="28"/>
          <w:lang w:val="ru-RU"/>
        </w:rPr>
        <w:t>та їх логічна послідовність</w:t>
      </w:r>
    </w:p>
    <w:p w:rsidR="001E7DED" w:rsidRDefault="00273758">
      <w:pPr>
        <w:spacing w:before="12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2.1. Перелік компонентів</w:t>
      </w:r>
    </w:p>
    <w:tbl>
      <w:tblPr>
        <w:tblStyle w:val="af5"/>
        <w:tblW w:w="10139" w:type="dxa"/>
        <w:jc w:val="center"/>
        <w:tblInd w:w="0" w:type="dxa"/>
        <w:tblLayout w:type="fixed"/>
        <w:tblLook w:val="0400" w:firstRow="0" w:lastRow="0" w:firstColumn="0" w:lastColumn="0" w:noHBand="0" w:noVBand="1"/>
      </w:tblPr>
      <w:tblGrid>
        <w:gridCol w:w="1035"/>
        <w:gridCol w:w="66"/>
        <w:gridCol w:w="5445"/>
        <w:gridCol w:w="1065"/>
        <w:gridCol w:w="1500"/>
        <w:gridCol w:w="993"/>
        <w:gridCol w:w="35"/>
      </w:tblGrid>
      <w:tr w:rsidR="001E7DED">
        <w:trPr>
          <w:trHeight w:val="869"/>
          <w:jc w:val="center"/>
        </w:trPr>
        <w:tc>
          <w:tcPr>
            <w:tcW w:w="1035" w:type="dxa"/>
            <w:tcBorders>
              <w:top w:val="single" w:sz="4" w:space="0" w:color="000000"/>
              <w:left w:val="single" w:sz="4" w:space="0" w:color="000000"/>
            </w:tcBorders>
            <w:shd w:val="clear" w:color="auto" w:fill="FFFFFF"/>
            <w:vAlign w:val="center"/>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b/>
                <w:sz w:val="24"/>
                <w:szCs w:val="24"/>
              </w:rPr>
              <w:t>(</w:t>
            </w:r>
            <w:r>
              <w:rPr>
                <w:rFonts w:ascii="Times New Roman" w:eastAsia="Times New Roman" w:hAnsi="Times New Roman"/>
                <w:sz w:val="24"/>
                <w:szCs w:val="24"/>
                <w:highlight w:val="white"/>
              </w:rPr>
              <w:t>Код н/д</w:t>
            </w:r>
          </w:p>
        </w:tc>
        <w:tc>
          <w:tcPr>
            <w:tcW w:w="5511" w:type="dxa"/>
            <w:gridSpan w:val="2"/>
            <w:tcBorders>
              <w:top w:val="single" w:sz="4" w:space="0" w:color="000000"/>
              <w:left w:val="single" w:sz="4" w:space="0" w:color="000000"/>
            </w:tcBorders>
            <w:shd w:val="clear" w:color="auto" w:fill="FFFFFF"/>
            <w:vAlign w:val="center"/>
          </w:tcPr>
          <w:p w:rsidR="001E7DED" w:rsidRDefault="00273758">
            <w:pPr>
              <w:widowControl w:val="0"/>
              <w:spacing w:after="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Компоненти освітньо-наукової програми</w:t>
            </w:r>
          </w:p>
        </w:tc>
        <w:tc>
          <w:tcPr>
            <w:tcW w:w="1065" w:type="dxa"/>
            <w:tcBorders>
              <w:top w:val="single" w:sz="4" w:space="0" w:color="000000"/>
              <w:left w:val="single" w:sz="4" w:space="0" w:color="000000"/>
            </w:tcBorders>
            <w:shd w:val="clear" w:color="auto" w:fill="FFFFFF"/>
            <w:vAlign w:val="center"/>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Кількість</w:t>
            </w:r>
          </w:p>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кредитів</w:t>
            </w:r>
          </w:p>
        </w:tc>
        <w:tc>
          <w:tcPr>
            <w:tcW w:w="1500" w:type="dxa"/>
            <w:tcBorders>
              <w:top w:val="single" w:sz="4" w:space="0" w:color="000000"/>
              <w:left w:val="single" w:sz="4" w:space="0" w:color="000000"/>
              <w:right w:val="single" w:sz="4" w:space="0" w:color="000000"/>
            </w:tcBorders>
            <w:shd w:val="clear" w:color="auto" w:fill="FFFFFF"/>
            <w:vAlign w:val="center"/>
          </w:tcPr>
          <w:p w:rsidR="001E7DED" w:rsidRDefault="00273758">
            <w:pPr>
              <w:widowControl w:val="0"/>
              <w:spacing w:after="0" w:line="240" w:lineRule="auto"/>
              <w:ind w:left="6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Форма</w:t>
            </w:r>
          </w:p>
          <w:p w:rsidR="001E7DED" w:rsidRDefault="00273758">
            <w:pPr>
              <w:widowControl w:val="0"/>
              <w:spacing w:after="0" w:line="240" w:lineRule="auto"/>
              <w:ind w:left="6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підсумкового</w:t>
            </w:r>
          </w:p>
          <w:p w:rsidR="001E7DED" w:rsidRDefault="00273758">
            <w:pPr>
              <w:widowControl w:val="0"/>
              <w:spacing w:after="0" w:line="240" w:lineRule="auto"/>
              <w:ind w:left="6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контролю</w:t>
            </w:r>
          </w:p>
        </w:tc>
        <w:tc>
          <w:tcPr>
            <w:tcW w:w="1028" w:type="dxa"/>
            <w:gridSpan w:val="2"/>
            <w:tcBorders>
              <w:top w:val="single" w:sz="4" w:space="0" w:color="000000"/>
              <w:left w:val="single" w:sz="4" w:space="0" w:color="000000"/>
              <w:right w:val="single" w:sz="4" w:space="0" w:color="000000"/>
            </w:tcBorders>
            <w:shd w:val="clear" w:color="auto" w:fill="FFFFFF"/>
            <w:vAlign w:val="center"/>
          </w:tcPr>
          <w:p w:rsidR="001E7DED" w:rsidRDefault="00273758">
            <w:pPr>
              <w:widowControl w:val="0"/>
              <w:spacing w:after="0" w:line="240" w:lineRule="auto"/>
              <w:ind w:left="6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Семестр</w:t>
            </w:r>
          </w:p>
        </w:tc>
      </w:tr>
      <w:tr w:rsidR="001E7DED">
        <w:trPr>
          <w:trHeight w:val="298"/>
          <w:jc w:val="center"/>
        </w:trPr>
        <w:tc>
          <w:tcPr>
            <w:tcW w:w="1035" w:type="dxa"/>
            <w:tcBorders>
              <w:top w:val="single" w:sz="4" w:space="0" w:color="000000"/>
              <w:left w:val="single" w:sz="4" w:space="0" w:color="000000"/>
            </w:tcBorders>
            <w:shd w:val="clear" w:color="auto" w:fill="FFFFFF"/>
            <w:vAlign w:val="bottom"/>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1</w:t>
            </w:r>
          </w:p>
        </w:tc>
        <w:tc>
          <w:tcPr>
            <w:tcW w:w="5511" w:type="dxa"/>
            <w:gridSpan w:val="2"/>
            <w:tcBorders>
              <w:top w:val="single" w:sz="4" w:space="0" w:color="000000"/>
              <w:left w:val="single" w:sz="4" w:space="0" w:color="000000"/>
            </w:tcBorders>
            <w:shd w:val="clear" w:color="auto" w:fill="FFFFFF"/>
            <w:vAlign w:val="bottom"/>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2</w:t>
            </w:r>
          </w:p>
        </w:tc>
        <w:tc>
          <w:tcPr>
            <w:tcW w:w="1065" w:type="dxa"/>
            <w:tcBorders>
              <w:top w:val="single" w:sz="4" w:space="0" w:color="000000"/>
              <w:left w:val="single" w:sz="4" w:space="0" w:color="000000"/>
            </w:tcBorders>
            <w:shd w:val="clear" w:color="auto" w:fill="FFFFFF"/>
            <w:vAlign w:val="center"/>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3</w:t>
            </w:r>
          </w:p>
        </w:tc>
        <w:tc>
          <w:tcPr>
            <w:tcW w:w="1500" w:type="dxa"/>
            <w:tcBorders>
              <w:top w:val="single" w:sz="4" w:space="0" w:color="000000"/>
              <w:left w:val="single" w:sz="4" w:space="0" w:color="000000"/>
              <w:right w:val="single" w:sz="4" w:space="0" w:color="000000"/>
            </w:tcBorders>
            <w:shd w:val="clear" w:color="auto" w:fill="FFFFFF"/>
            <w:vAlign w:val="center"/>
          </w:tcPr>
          <w:p w:rsidR="001E7DED" w:rsidRDefault="00273758">
            <w:pPr>
              <w:widowControl w:val="0"/>
              <w:spacing w:after="0" w:line="240" w:lineRule="auto"/>
              <w:ind w:left="6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4</w:t>
            </w:r>
          </w:p>
        </w:tc>
        <w:tc>
          <w:tcPr>
            <w:tcW w:w="1028" w:type="dxa"/>
            <w:gridSpan w:val="2"/>
            <w:tcBorders>
              <w:top w:val="single" w:sz="4" w:space="0" w:color="000000"/>
              <w:left w:val="single" w:sz="4" w:space="0" w:color="000000"/>
              <w:right w:val="single" w:sz="4" w:space="0" w:color="000000"/>
            </w:tcBorders>
            <w:shd w:val="clear" w:color="auto" w:fill="FFFFFF"/>
          </w:tcPr>
          <w:p w:rsidR="001E7DED" w:rsidRDefault="00273758">
            <w:pPr>
              <w:widowControl w:val="0"/>
              <w:spacing w:after="0" w:line="240" w:lineRule="auto"/>
              <w:ind w:left="6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5</w:t>
            </w:r>
          </w:p>
        </w:tc>
      </w:tr>
      <w:tr w:rsidR="001E7DED">
        <w:trPr>
          <w:trHeight w:val="302"/>
          <w:jc w:val="center"/>
        </w:trPr>
        <w:tc>
          <w:tcPr>
            <w:tcW w:w="10139" w:type="dxa"/>
            <w:gridSpan w:val="7"/>
            <w:tcBorders>
              <w:top w:val="single" w:sz="4" w:space="0" w:color="000000"/>
              <w:left w:val="single" w:sz="4" w:space="0" w:color="000000"/>
              <w:right w:val="single" w:sz="4" w:space="0" w:color="000000"/>
            </w:tcBorders>
            <w:shd w:val="clear" w:color="auto" w:fill="FFFFFF"/>
            <w:vAlign w:val="bottom"/>
          </w:tcPr>
          <w:p w:rsidR="001E7DED" w:rsidRDefault="00273758">
            <w:pPr>
              <w:widowControl w:val="0"/>
              <w:spacing w:after="0" w:line="240" w:lineRule="auto"/>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Обов’язкові компоненти</w:t>
            </w:r>
          </w:p>
        </w:tc>
      </w:tr>
      <w:tr w:rsidR="001E7DED" w:rsidRPr="00953994">
        <w:trPr>
          <w:trHeight w:val="20"/>
          <w:jc w:val="center"/>
        </w:trPr>
        <w:tc>
          <w:tcPr>
            <w:tcW w:w="1035" w:type="dxa"/>
            <w:tcBorders>
              <w:top w:val="single" w:sz="4" w:space="0" w:color="000000"/>
              <w:left w:val="single" w:sz="4" w:space="0" w:color="000000"/>
            </w:tcBorders>
            <w:shd w:val="clear" w:color="auto" w:fill="FFFFFF"/>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1.1</w:t>
            </w:r>
          </w:p>
        </w:tc>
        <w:tc>
          <w:tcPr>
            <w:tcW w:w="5511" w:type="dxa"/>
            <w:gridSpan w:val="2"/>
            <w:tcBorders>
              <w:top w:val="single" w:sz="4" w:space="0" w:color="000000"/>
              <w:left w:val="single" w:sz="4" w:space="0" w:color="000000"/>
            </w:tcBorders>
            <w:shd w:val="clear" w:color="auto" w:fill="FFFFFF"/>
          </w:tcPr>
          <w:p w:rsidR="001E7DED" w:rsidRPr="00273758" w:rsidRDefault="00273758">
            <w:pPr>
              <w:spacing w:after="0" w:line="240" w:lineRule="auto"/>
              <w:ind w:left="123"/>
              <w:rPr>
                <w:rFonts w:ascii="Times New Roman" w:eastAsia="Times New Roman" w:hAnsi="Times New Roman"/>
                <w:b/>
                <w:i/>
                <w:sz w:val="24"/>
                <w:szCs w:val="24"/>
                <w:lang w:val="ru-RU"/>
              </w:rPr>
            </w:pPr>
            <w:r w:rsidRPr="00273758">
              <w:rPr>
                <w:rFonts w:ascii="Times New Roman" w:eastAsia="Times New Roman" w:hAnsi="Times New Roman"/>
                <w:b/>
                <w:i/>
                <w:sz w:val="24"/>
                <w:szCs w:val="24"/>
                <w:lang w:val="ru-RU"/>
              </w:rPr>
              <w:t>Цикл дисциплін з оволодіння загальнонауковими (філософськими) компетентностями</w:t>
            </w:r>
          </w:p>
        </w:tc>
        <w:tc>
          <w:tcPr>
            <w:tcW w:w="1065" w:type="dxa"/>
            <w:tcBorders>
              <w:top w:val="single" w:sz="4" w:space="0" w:color="000000"/>
              <w:lef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c>
          <w:tcPr>
            <w:tcW w:w="1500" w:type="dxa"/>
            <w:tcBorders>
              <w:top w:val="single" w:sz="4" w:space="0" w:color="000000"/>
              <w:left w:val="single" w:sz="4" w:space="0" w:color="000000"/>
              <w:righ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c>
          <w:tcPr>
            <w:tcW w:w="1028" w:type="dxa"/>
            <w:gridSpan w:val="2"/>
            <w:tcBorders>
              <w:top w:val="single" w:sz="4" w:space="0" w:color="000000"/>
              <w:left w:val="single" w:sz="4" w:space="0" w:color="000000"/>
              <w:righ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r>
      <w:tr w:rsidR="001E7DED">
        <w:trPr>
          <w:trHeight w:val="320"/>
          <w:jc w:val="center"/>
        </w:trPr>
        <w:tc>
          <w:tcPr>
            <w:tcW w:w="1035" w:type="dxa"/>
            <w:tcBorders>
              <w:top w:val="single" w:sz="4" w:space="0" w:color="000000"/>
              <w:left w:val="single" w:sz="4" w:space="0" w:color="000000"/>
            </w:tcBorders>
            <w:shd w:val="clear" w:color="auto" w:fill="FFFFFF"/>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ОК1.1.1</w:t>
            </w:r>
          </w:p>
        </w:tc>
        <w:tc>
          <w:tcPr>
            <w:tcW w:w="5511" w:type="dxa"/>
            <w:gridSpan w:val="2"/>
            <w:tcBorders>
              <w:top w:val="single" w:sz="4" w:space="0" w:color="000000"/>
              <w:left w:val="single" w:sz="4" w:space="0" w:color="000000"/>
            </w:tcBorders>
            <w:shd w:val="clear" w:color="auto" w:fill="FFFFFF"/>
          </w:tcPr>
          <w:p w:rsidR="001E7DED" w:rsidRDefault="00273758">
            <w:pPr>
              <w:spacing w:after="0" w:line="240" w:lineRule="auto"/>
              <w:ind w:left="123"/>
              <w:rPr>
                <w:rFonts w:ascii="Times New Roman" w:eastAsia="Times New Roman" w:hAnsi="Times New Roman"/>
                <w:sz w:val="24"/>
                <w:szCs w:val="24"/>
              </w:rPr>
            </w:pPr>
            <w:r>
              <w:rPr>
                <w:rFonts w:ascii="Times New Roman" w:eastAsia="Times New Roman" w:hAnsi="Times New Roman"/>
                <w:sz w:val="24"/>
                <w:szCs w:val="24"/>
              </w:rPr>
              <w:t>Філософія науки та інновацій</w:t>
            </w:r>
          </w:p>
        </w:tc>
        <w:tc>
          <w:tcPr>
            <w:tcW w:w="1065" w:type="dxa"/>
            <w:tcBorders>
              <w:top w:val="single" w:sz="4" w:space="0" w:color="000000"/>
              <w:lef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00" w:type="dxa"/>
            <w:tcBorders>
              <w:top w:val="single" w:sz="4" w:space="0" w:color="000000"/>
              <w:left w:val="single" w:sz="4" w:space="0" w:color="000000"/>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Екзамен</w:t>
            </w:r>
          </w:p>
        </w:tc>
        <w:tc>
          <w:tcPr>
            <w:tcW w:w="1028" w:type="dxa"/>
            <w:gridSpan w:val="2"/>
            <w:tcBorders>
              <w:top w:val="single" w:sz="4" w:space="0" w:color="000000"/>
              <w:left w:val="single" w:sz="4" w:space="0" w:color="000000"/>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E7DED" w:rsidRPr="00953994">
        <w:trPr>
          <w:trHeight w:val="20"/>
          <w:jc w:val="center"/>
        </w:trPr>
        <w:tc>
          <w:tcPr>
            <w:tcW w:w="1035" w:type="dxa"/>
            <w:tcBorders>
              <w:top w:val="single" w:sz="4" w:space="0" w:color="000000"/>
              <w:left w:val="single" w:sz="4" w:space="0" w:color="000000"/>
            </w:tcBorders>
            <w:shd w:val="clear" w:color="auto" w:fill="FFFFFF"/>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1.2</w:t>
            </w:r>
          </w:p>
        </w:tc>
        <w:tc>
          <w:tcPr>
            <w:tcW w:w="5511" w:type="dxa"/>
            <w:gridSpan w:val="2"/>
            <w:tcBorders>
              <w:top w:val="single" w:sz="4" w:space="0" w:color="000000"/>
              <w:left w:val="single" w:sz="4" w:space="0" w:color="000000"/>
            </w:tcBorders>
            <w:shd w:val="clear" w:color="auto" w:fill="FFFFFF"/>
          </w:tcPr>
          <w:p w:rsidR="001E7DED" w:rsidRPr="00273758" w:rsidRDefault="00273758">
            <w:pPr>
              <w:spacing w:after="0" w:line="240" w:lineRule="auto"/>
              <w:ind w:left="123"/>
              <w:rPr>
                <w:rFonts w:ascii="Times New Roman" w:eastAsia="Times New Roman" w:hAnsi="Times New Roman"/>
                <w:b/>
                <w:i/>
                <w:sz w:val="24"/>
                <w:szCs w:val="24"/>
                <w:lang w:val="ru-RU"/>
              </w:rPr>
            </w:pPr>
            <w:r w:rsidRPr="00273758">
              <w:rPr>
                <w:rFonts w:ascii="Times New Roman" w:eastAsia="Times New Roman" w:hAnsi="Times New Roman"/>
                <w:b/>
                <w:i/>
                <w:color w:val="2A2928"/>
                <w:sz w:val="24"/>
                <w:szCs w:val="24"/>
                <w:highlight w:val="white"/>
                <w:lang w:val="ru-RU"/>
              </w:rPr>
              <w:t>Цикл дисциплін із набуття універсальних навичок дослідника та викладача</w:t>
            </w:r>
          </w:p>
        </w:tc>
        <w:tc>
          <w:tcPr>
            <w:tcW w:w="1065" w:type="dxa"/>
            <w:tcBorders>
              <w:top w:val="single" w:sz="4" w:space="0" w:color="000000"/>
              <w:lef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c>
          <w:tcPr>
            <w:tcW w:w="1500" w:type="dxa"/>
            <w:tcBorders>
              <w:top w:val="single" w:sz="4" w:space="0" w:color="000000"/>
              <w:left w:val="single" w:sz="4" w:space="0" w:color="000000"/>
              <w:righ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c>
          <w:tcPr>
            <w:tcW w:w="1028" w:type="dxa"/>
            <w:gridSpan w:val="2"/>
            <w:tcBorders>
              <w:top w:val="single" w:sz="4" w:space="0" w:color="000000"/>
              <w:left w:val="single" w:sz="4" w:space="0" w:color="000000"/>
              <w:righ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r>
      <w:tr w:rsidR="001E7DED">
        <w:trPr>
          <w:trHeight w:val="20"/>
          <w:jc w:val="center"/>
        </w:trPr>
        <w:tc>
          <w:tcPr>
            <w:tcW w:w="1035" w:type="dxa"/>
            <w:tcBorders>
              <w:top w:val="single" w:sz="4" w:space="0" w:color="000000"/>
              <w:left w:val="single" w:sz="4" w:space="0" w:color="000000"/>
            </w:tcBorders>
            <w:shd w:val="clear" w:color="auto" w:fill="FFFFFF"/>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ОК1.2.1</w:t>
            </w:r>
          </w:p>
        </w:tc>
        <w:tc>
          <w:tcPr>
            <w:tcW w:w="5511" w:type="dxa"/>
            <w:gridSpan w:val="2"/>
            <w:tcBorders>
              <w:top w:val="single" w:sz="4" w:space="0" w:color="000000"/>
              <w:left w:val="single" w:sz="4" w:space="0" w:color="000000"/>
            </w:tcBorders>
            <w:shd w:val="clear" w:color="auto" w:fill="FFFFFF"/>
          </w:tcPr>
          <w:p w:rsidR="001E7DED" w:rsidRPr="00273758" w:rsidRDefault="00273758">
            <w:pPr>
              <w:spacing w:after="0" w:line="240" w:lineRule="auto"/>
              <w:ind w:left="123"/>
              <w:rPr>
                <w:rFonts w:ascii="Times New Roman" w:eastAsia="Times New Roman" w:hAnsi="Times New Roman"/>
                <w:color w:val="2A2928"/>
                <w:sz w:val="24"/>
                <w:szCs w:val="24"/>
                <w:highlight w:val="white"/>
                <w:lang w:val="ru-RU"/>
              </w:rPr>
            </w:pPr>
            <w:r w:rsidRPr="00273758">
              <w:rPr>
                <w:rFonts w:ascii="Times New Roman" w:eastAsia="Times New Roman" w:hAnsi="Times New Roman"/>
                <w:color w:val="2A2928"/>
                <w:sz w:val="24"/>
                <w:szCs w:val="24"/>
                <w:highlight w:val="white"/>
                <w:lang w:val="ru-RU"/>
              </w:rPr>
              <w:t xml:space="preserve">Правове, економічне та інформаційне забезпечення наукових досліджень </w:t>
            </w:r>
          </w:p>
        </w:tc>
        <w:tc>
          <w:tcPr>
            <w:tcW w:w="1065" w:type="dxa"/>
            <w:tcBorders>
              <w:top w:val="single" w:sz="4" w:space="0" w:color="000000"/>
              <w:lef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00" w:type="dxa"/>
            <w:tcBorders>
              <w:top w:val="single" w:sz="4" w:space="0" w:color="000000"/>
              <w:left w:val="single" w:sz="4" w:space="0" w:color="000000"/>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Диф. залік</w:t>
            </w:r>
          </w:p>
        </w:tc>
        <w:tc>
          <w:tcPr>
            <w:tcW w:w="1028" w:type="dxa"/>
            <w:gridSpan w:val="2"/>
            <w:tcBorders>
              <w:top w:val="single" w:sz="4" w:space="0" w:color="000000"/>
              <w:left w:val="single" w:sz="4" w:space="0" w:color="000000"/>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E7DED" w:rsidRPr="00953994">
        <w:trPr>
          <w:trHeight w:val="20"/>
          <w:jc w:val="center"/>
        </w:trPr>
        <w:tc>
          <w:tcPr>
            <w:tcW w:w="1035" w:type="dxa"/>
            <w:tcBorders>
              <w:top w:val="single" w:sz="4" w:space="0" w:color="000000"/>
              <w:left w:val="single" w:sz="4" w:space="0" w:color="000000"/>
            </w:tcBorders>
            <w:shd w:val="clear" w:color="auto" w:fill="FFFFFF"/>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1.3</w:t>
            </w:r>
          </w:p>
        </w:tc>
        <w:tc>
          <w:tcPr>
            <w:tcW w:w="5511" w:type="dxa"/>
            <w:gridSpan w:val="2"/>
            <w:tcBorders>
              <w:top w:val="single" w:sz="4" w:space="0" w:color="000000"/>
              <w:left w:val="single" w:sz="4" w:space="0" w:color="000000"/>
            </w:tcBorders>
            <w:shd w:val="clear" w:color="auto" w:fill="FFFFFF"/>
          </w:tcPr>
          <w:p w:rsidR="001E7DED" w:rsidRPr="00273758" w:rsidRDefault="00273758">
            <w:pPr>
              <w:spacing w:after="0" w:line="240" w:lineRule="auto"/>
              <w:ind w:left="123"/>
              <w:rPr>
                <w:rFonts w:ascii="Times New Roman" w:eastAsia="Times New Roman" w:hAnsi="Times New Roman"/>
                <w:b/>
                <w:i/>
                <w:sz w:val="24"/>
                <w:szCs w:val="24"/>
                <w:lang w:val="ru-RU"/>
              </w:rPr>
            </w:pPr>
            <w:r w:rsidRPr="00273758">
              <w:rPr>
                <w:rFonts w:ascii="Times New Roman" w:eastAsia="Times New Roman" w:hAnsi="Times New Roman"/>
                <w:b/>
                <w:i/>
                <w:sz w:val="24"/>
                <w:szCs w:val="24"/>
                <w:lang w:val="ru-RU"/>
              </w:rPr>
              <w:t xml:space="preserve">Цикл дисциплін із оволодіння </w:t>
            </w:r>
            <w:r w:rsidRPr="00273758">
              <w:rPr>
                <w:rFonts w:ascii="Times New Roman" w:eastAsia="Times New Roman" w:hAnsi="Times New Roman"/>
                <w:b/>
                <w:i/>
                <w:color w:val="2A2928"/>
                <w:sz w:val="24"/>
                <w:szCs w:val="24"/>
                <w:highlight w:val="white"/>
                <w:lang w:val="ru-RU"/>
              </w:rPr>
              <w:t>глибинними знаннями зі спеціальності</w:t>
            </w:r>
            <w:r>
              <w:rPr>
                <w:rFonts w:ascii="Times New Roman" w:eastAsia="Times New Roman" w:hAnsi="Times New Roman"/>
                <w:b/>
                <w:i/>
                <w:color w:val="2A2928"/>
                <w:sz w:val="24"/>
                <w:szCs w:val="24"/>
                <w:highlight w:val="white"/>
              </w:rPr>
              <w:t> </w:t>
            </w:r>
          </w:p>
        </w:tc>
        <w:tc>
          <w:tcPr>
            <w:tcW w:w="1065" w:type="dxa"/>
            <w:tcBorders>
              <w:top w:val="single" w:sz="4" w:space="0" w:color="000000"/>
              <w:lef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c>
          <w:tcPr>
            <w:tcW w:w="1500" w:type="dxa"/>
            <w:tcBorders>
              <w:top w:val="single" w:sz="4" w:space="0" w:color="000000"/>
              <w:left w:val="single" w:sz="4" w:space="0" w:color="000000"/>
              <w:righ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c>
          <w:tcPr>
            <w:tcW w:w="1028" w:type="dxa"/>
            <w:gridSpan w:val="2"/>
            <w:tcBorders>
              <w:top w:val="single" w:sz="4" w:space="0" w:color="000000"/>
              <w:left w:val="single" w:sz="4" w:space="0" w:color="000000"/>
              <w:righ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r>
      <w:tr w:rsidR="001E7DED">
        <w:trPr>
          <w:trHeight w:val="857"/>
          <w:jc w:val="center"/>
        </w:trPr>
        <w:tc>
          <w:tcPr>
            <w:tcW w:w="1035" w:type="dxa"/>
            <w:tcBorders>
              <w:top w:val="single" w:sz="4" w:space="0" w:color="000000"/>
              <w:left w:val="single" w:sz="4" w:space="0" w:color="000000"/>
            </w:tcBorders>
            <w:shd w:val="clear" w:color="auto" w:fill="FFFFFF"/>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ОК1.3.1</w:t>
            </w:r>
          </w:p>
        </w:tc>
        <w:tc>
          <w:tcPr>
            <w:tcW w:w="5511" w:type="dxa"/>
            <w:gridSpan w:val="2"/>
            <w:tcBorders>
              <w:top w:val="single" w:sz="4" w:space="0" w:color="000000"/>
              <w:left w:val="single" w:sz="4" w:space="0" w:color="000000"/>
            </w:tcBorders>
            <w:shd w:val="clear" w:color="auto" w:fill="FFFFFF"/>
          </w:tcPr>
          <w:p w:rsidR="001E7DED" w:rsidRPr="00273758" w:rsidRDefault="00273758">
            <w:pPr>
              <w:spacing w:after="0" w:line="240" w:lineRule="auto"/>
              <w:ind w:left="141"/>
              <w:rPr>
                <w:rFonts w:ascii="Times New Roman" w:eastAsia="Times New Roman" w:hAnsi="Times New Roman"/>
                <w:b/>
                <w:i/>
                <w:sz w:val="24"/>
                <w:szCs w:val="24"/>
                <w:lang w:val="ru-RU"/>
              </w:rPr>
            </w:pPr>
            <w:r w:rsidRPr="00273758">
              <w:rPr>
                <w:rFonts w:ascii="Times New Roman" w:eastAsia="Times New Roman" w:hAnsi="Times New Roman"/>
                <w:sz w:val="24"/>
                <w:szCs w:val="24"/>
                <w:highlight w:val="white"/>
                <w:lang w:val="ru-RU"/>
              </w:rPr>
              <w:t>Наукові засади управління інформаційною безпекою</w:t>
            </w:r>
          </w:p>
        </w:tc>
        <w:tc>
          <w:tcPr>
            <w:tcW w:w="1065" w:type="dxa"/>
            <w:tcBorders>
              <w:top w:val="single" w:sz="4" w:space="0" w:color="000000"/>
              <w:lef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00" w:type="dxa"/>
            <w:tcBorders>
              <w:top w:val="single" w:sz="4" w:space="0" w:color="000000"/>
              <w:left w:val="single" w:sz="4" w:space="0" w:color="000000"/>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Диф. залік</w:t>
            </w:r>
          </w:p>
        </w:tc>
        <w:tc>
          <w:tcPr>
            <w:tcW w:w="1028" w:type="dxa"/>
            <w:gridSpan w:val="2"/>
            <w:tcBorders>
              <w:top w:val="single" w:sz="4" w:space="0" w:color="000000"/>
              <w:left w:val="single" w:sz="4" w:space="0" w:color="000000"/>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E7DED">
        <w:trPr>
          <w:trHeight w:val="20"/>
          <w:jc w:val="center"/>
        </w:trPr>
        <w:tc>
          <w:tcPr>
            <w:tcW w:w="1035" w:type="dxa"/>
            <w:tcBorders>
              <w:top w:val="single" w:sz="4" w:space="0" w:color="000000"/>
              <w:left w:val="single" w:sz="4" w:space="0" w:color="000000"/>
            </w:tcBorders>
            <w:shd w:val="clear" w:color="auto" w:fill="FFFFFF"/>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ОК1.3.2</w:t>
            </w:r>
          </w:p>
        </w:tc>
        <w:tc>
          <w:tcPr>
            <w:tcW w:w="5511" w:type="dxa"/>
            <w:gridSpan w:val="2"/>
            <w:tcBorders>
              <w:top w:val="single" w:sz="4" w:space="0" w:color="000000"/>
              <w:left w:val="single" w:sz="4" w:space="0" w:color="000000"/>
            </w:tcBorders>
            <w:shd w:val="clear" w:color="auto" w:fill="FFFFFF"/>
          </w:tcPr>
          <w:p w:rsidR="001E7DED" w:rsidRDefault="00273758">
            <w:pPr>
              <w:spacing w:after="0" w:line="240" w:lineRule="auto"/>
              <w:ind w:left="123"/>
              <w:rPr>
                <w:rFonts w:ascii="Times New Roman" w:eastAsia="Times New Roman" w:hAnsi="Times New Roman"/>
                <w:sz w:val="24"/>
                <w:szCs w:val="24"/>
              </w:rPr>
            </w:pPr>
            <w:r>
              <w:rPr>
                <w:rFonts w:ascii="Times New Roman" w:eastAsia="Times New Roman" w:hAnsi="Times New Roman"/>
                <w:sz w:val="24"/>
                <w:szCs w:val="24"/>
              </w:rPr>
              <w:t>Методи і засоби аналізу та оцінювання ризиків інформаційної безпеки</w:t>
            </w:r>
          </w:p>
        </w:tc>
        <w:tc>
          <w:tcPr>
            <w:tcW w:w="1065" w:type="dxa"/>
            <w:tcBorders>
              <w:top w:val="single" w:sz="4" w:space="0" w:color="000000"/>
              <w:lef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00" w:type="dxa"/>
            <w:tcBorders>
              <w:top w:val="single" w:sz="4" w:space="0" w:color="000000"/>
              <w:left w:val="single" w:sz="4" w:space="0" w:color="000000"/>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Екзамен</w:t>
            </w:r>
          </w:p>
        </w:tc>
        <w:tc>
          <w:tcPr>
            <w:tcW w:w="1028" w:type="dxa"/>
            <w:gridSpan w:val="2"/>
            <w:tcBorders>
              <w:top w:val="single" w:sz="4" w:space="0" w:color="000000"/>
              <w:left w:val="single" w:sz="4" w:space="0" w:color="000000"/>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1E7DED" w:rsidRPr="00953994">
        <w:trPr>
          <w:trHeight w:val="20"/>
          <w:jc w:val="center"/>
        </w:trPr>
        <w:tc>
          <w:tcPr>
            <w:tcW w:w="1035" w:type="dxa"/>
            <w:tcBorders>
              <w:top w:val="single" w:sz="4" w:space="0" w:color="000000"/>
              <w:left w:val="single" w:sz="4" w:space="0" w:color="000000"/>
            </w:tcBorders>
            <w:shd w:val="clear" w:color="auto" w:fill="FFFFFF"/>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1.4</w:t>
            </w:r>
          </w:p>
        </w:tc>
        <w:tc>
          <w:tcPr>
            <w:tcW w:w="5511" w:type="dxa"/>
            <w:gridSpan w:val="2"/>
            <w:tcBorders>
              <w:top w:val="single" w:sz="4" w:space="0" w:color="000000"/>
              <w:left w:val="single" w:sz="4" w:space="0" w:color="000000"/>
            </w:tcBorders>
            <w:shd w:val="clear" w:color="auto" w:fill="FFFFFF"/>
          </w:tcPr>
          <w:p w:rsidR="001E7DED" w:rsidRPr="00273758" w:rsidRDefault="00273758">
            <w:pPr>
              <w:spacing w:after="0" w:line="240" w:lineRule="auto"/>
              <w:ind w:left="123"/>
              <w:rPr>
                <w:rFonts w:ascii="Times New Roman" w:eastAsia="Times New Roman" w:hAnsi="Times New Roman"/>
                <w:b/>
                <w:i/>
                <w:sz w:val="24"/>
                <w:szCs w:val="24"/>
                <w:lang w:val="ru-RU"/>
              </w:rPr>
            </w:pPr>
            <w:r w:rsidRPr="00273758">
              <w:rPr>
                <w:rFonts w:ascii="Times New Roman" w:eastAsia="Times New Roman" w:hAnsi="Times New Roman"/>
                <w:b/>
                <w:i/>
                <w:sz w:val="24"/>
                <w:szCs w:val="24"/>
                <w:lang w:val="ru-RU"/>
              </w:rPr>
              <w:t>Цикл дисциплін зі здобуття мовних компетентностей</w:t>
            </w:r>
          </w:p>
        </w:tc>
        <w:tc>
          <w:tcPr>
            <w:tcW w:w="1065" w:type="dxa"/>
            <w:tcBorders>
              <w:top w:val="single" w:sz="4" w:space="0" w:color="000000"/>
              <w:lef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c>
          <w:tcPr>
            <w:tcW w:w="1500" w:type="dxa"/>
            <w:tcBorders>
              <w:top w:val="single" w:sz="4" w:space="0" w:color="000000"/>
              <w:left w:val="single" w:sz="4" w:space="0" w:color="000000"/>
              <w:righ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c>
          <w:tcPr>
            <w:tcW w:w="1028" w:type="dxa"/>
            <w:gridSpan w:val="2"/>
            <w:tcBorders>
              <w:top w:val="single" w:sz="4" w:space="0" w:color="000000"/>
              <w:left w:val="single" w:sz="4" w:space="0" w:color="000000"/>
              <w:right w:val="single" w:sz="4" w:space="0" w:color="000000"/>
            </w:tcBorders>
            <w:shd w:val="clear" w:color="auto" w:fill="FFFFFF"/>
          </w:tcPr>
          <w:p w:rsidR="001E7DED" w:rsidRPr="00273758" w:rsidRDefault="001E7DED">
            <w:pPr>
              <w:spacing w:after="0" w:line="240" w:lineRule="auto"/>
              <w:jc w:val="center"/>
              <w:rPr>
                <w:rFonts w:ascii="Times New Roman" w:eastAsia="Times New Roman" w:hAnsi="Times New Roman"/>
                <w:sz w:val="24"/>
                <w:szCs w:val="24"/>
                <w:lang w:val="ru-RU"/>
              </w:rPr>
            </w:pPr>
          </w:p>
        </w:tc>
      </w:tr>
      <w:tr w:rsidR="001E7DED">
        <w:trPr>
          <w:trHeight w:val="20"/>
          <w:jc w:val="center"/>
        </w:trPr>
        <w:tc>
          <w:tcPr>
            <w:tcW w:w="1035" w:type="dxa"/>
            <w:tcBorders>
              <w:top w:val="single" w:sz="4" w:space="0" w:color="000000"/>
              <w:left w:val="single" w:sz="4" w:space="0" w:color="000000"/>
              <w:bottom w:val="single" w:sz="4" w:space="0" w:color="000000"/>
            </w:tcBorders>
            <w:shd w:val="clear" w:color="auto" w:fill="FFFFFF"/>
          </w:tcPr>
          <w:p w:rsidR="001E7DED" w:rsidRDefault="00273758">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ОК1.4.1</w:t>
            </w:r>
          </w:p>
        </w:tc>
        <w:tc>
          <w:tcPr>
            <w:tcW w:w="5511" w:type="dxa"/>
            <w:gridSpan w:val="2"/>
            <w:tcBorders>
              <w:top w:val="single" w:sz="4" w:space="0" w:color="000000"/>
              <w:left w:val="single" w:sz="4" w:space="0" w:color="000000"/>
              <w:bottom w:val="single" w:sz="4" w:space="0" w:color="000000"/>
            </w:tcBorders>
            <w:shd w:val="clear" w:color="auto" w:fill="FFFFFF"/>
          </w:tcPr>
          <w:p w:rsidR="001E7DED" w:rsidRDefault="00273758">
            <w:pPr>
              <w:spacing w:after="0" w:line="240" w:lineRule="auto"/>
              <w:ind w:left="123"/>
              <w:rPr>
                <w:rFonts w:ascii="Times New Roman" w:eastAsia="Times New Roman" w:hAnsi="Times New Roman"/>
                <w:sz w:val="24"/>
                <w:szCs w:val="24"/>
              </w:rPr>
            </w:pPr>
            <w:r>
              <w:rPr>
                <w:rFonts w:ascii="Times New Roman" w:eastAsia="Times New Roman" w:hAnsi="Times New Roman"/>
                <w:sz w:val="24"/>
                <w:szCs w:val="24"/>
              </w:rPr>
              <w:t>Англійська мова наукового спрямування</w:t>
            </w:r>
          </w:p>
        </w:tc>
        <w:tc>
          <w:tcPr>
            <w:tcW w:w="1065" w:type="dxa"/>
            <w:tcBorders>
              <w:top w:val="single" w:sz="4" w:space="0" w:color="000000"/>
              <w:left w:val="single" w:sz="4" w:space="0" w:color="000000"/>
              <w:bottom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Екзамен</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E7DED">
        <w:trPr>
          <w:trHeight w:val="20"/>
          <w:jc w:val="center"/>
        </w:trPr>
        <w:tc>
          <w:tcPr>
            <w:tcW w:w="1035" w:type="dxa"/>
            <w:tcBorders>
              <w:top w:val="single" w:sz="4" w:space="0" w:color="000000"/>
              <w:left w:val="single" w:sz="4" w:space="0" w:color="000000"/>
              <w:bottom w:val="nil"/>
            </w:tcBorders>
            <w:shd w:val="clear" w:color="auto" w:fill="FFFFFF"/>
          </w:tcPr>
          <w:p w:rsidR="001E7DED" w:rsidRDefault="00273758">
            <w:pPr>
              <w:widowControl w:val="0"/>
              <w:shd w:val="clear" w:color="auto" w:fill="FFFFFF"/>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1.5</w:t>
            </w:r>
          </w:p>
        </w:tc>
        <w:tc>
          <w:tcPr>
            <w:tcW w:w="5511" w:type="dxa"/>
            <w:gridSpan w:val="2"/>
            <w:tcBorders>
              <w:top w:val="single" w:sz="4" w:space="0" w:color="000000"/>
              <w:left w:val="single" w:sz="4" w:space="0" w:color="000000"/>
              <w:bottom w:val="nil"/>
            </w:tcBorders>
            <w:shd w:val="clear" w:color="auto" w:fill="FFFFFF"/>
          </w:tcPr>
          <w:p w:rsidR="001E7DED" w:rsidRDefault="00273758">
            <w:pPr>
              <w:spacing w:after="0" w:line="240" w:lineRule="auto"/>
              <w:ind w:left="123"/>
              <w:rPr>
                <w:rFonts w:ascii="Times New Roman" w:eastAsia="Times New Roman" w:hAnsi="Times New Roman"/>
                <w:b/>
                <w:i/>
                <w:sz w:val="24"/>
                <w:szCs w:val="24"/>
              </w:rPr>
            </w:pPr>
            <w:r>
              <w:rPr>
                <w:rFonts w:ascii="Times New Roman" w:eastAsia="Times New Roman" w:hAnsi="Times New Roman"/>
                <w:b/>
                <w:i/>
                <w:sz w:val="24"/>
                <w:szCs w:val="24"/>
              </w:rPr>
              <w:t>Цикл практичної підготовки</w:t>
            </w:r>
          </w:p>
        </w:tc>
        <w:tc>
          <w:tcPr>
            <w:tcW w:w="1065" w:type="dxa"/>
            <w:tcBorders>
              <w:top w:val="single" w:sz="4" w:space="0" w:color="000000"/>
              <w:left w:val="single" w:sz="4" w:space="0" w:color="000000"/>
              <w:bottom w:val="nil"/>
            </w:tcBorders>
            <w:shd w:val="clear" w:color="auto" w:fill="FFFFFF"/>
          </w:tcPr>
          <w:p w:rsidR="001E7DED" w:rsidRDefault="001E7DED">
            <w:pPr>
              <w:spacing w:after="0" w:line="240" w:lineRule="auto"/>
              <w:jc w:val="center"/>
              <w:rPr>
                <w:rFonts w:ascii="Times New Roman" w:eastAsia="Times New Roman" w:hAnsi="Times New Roman"/>
                <w:sz w:val="24"/>
                <w:szCs w:val="24"/>
              </w:rPr>
            </w:pPr>
          </w:p>
        </w:tc>
        <w:tc>
          <w:tcPr>
            <w:tcW w:w="1500" w:type="dxa"/>
            <w:tcBorders>
              <w:top w:val="single" w:sz="4" w:space="0" w:color="000000"/>
              <w:left w:val="single" w:sz="4" w:space="0" w:color="000000"/>
              <w:bottom w:val="nil"/>
              <w:right w:val="single" w:sz="4" w:space="0" w:color="000000"/>
            </w:tcBorders>
            <w:shd w:val="clear" w:color="auto" w:fill="FFFFFF"/>
          </w:tcPr>
          <w:p w:rsidR="001E7DED" w:rsidRDefault="001E7DED">
            <w:pPr>
              <w:spacing w:after="0" w:line="240" w:lineRule="auto"/>
              <w:jc w:val="center"/>
              <w:rPr>
                <w:rFonts w:ascii="Times New Roman" w:eastAsia="Times New Roman" w:hAnsi="Times New Roman"/>
                <w:sz w:val="24"/>
                <w:szCs w:val="24"/>
              </w:rPr>
            </w:pPr>
          </w:p>
        </w:tc>
        <w:tc>
          <w:tcPr>
            <w:tcW w:w="1028" w:type="dxa"/>
            <w:gridSpan w:val="2"/>
            <w:tcBorders>
              <w:top w:val="single" w:sz="4" w:space="0" w:color="000000"/>
              <w:left w:val="single" w:sz="4" w:space="0" w:color="000000"/>
              <w:bottom w:val="nil"/>
              <w:right w:val="single" w:sz="4" w:space="0" w:color="000000"/>
            </w:tcBorders>
            <w:shd w:val="clear" w:color="auto" w:fill="FFFFFF"/>
          </w:tcPr>
          <w:p w:rsidR="001E7DED" w:rsidRDefault="001E7DED">
            <w:pPr>
              <w:spacing w:after="0" w:line="240" w:lineRule="auto"/>
              <w:jc w:val="center"/>
              <w:rPr>
                <w:rFonts w:ascii="Times New Roman" w:eastAsia="Times New Roman" w:hAnsi="Times New Roman"/>
                <w:sz w:val="24"/>
                <w:szCs w:val="24"/>
              </w:rPr>
            </w:pPr>
          </w:p>
        </w:tc>
      </w:tr>
      <w:tr w:rsidR="001E7DED">
        <w:trPr>
          <w:trHeight w:val="20"/>
          <w:jc w:val="center"/>
        </w:trPr>
        <w:tc>
          <w:tcPr>
            <w:tcW w:w="1035" w:type="dxa"/>
            <w:tcBorders>
              <w:top w:val="single" w:sz="4" w:space="0" w:color="000000"/>
              <w:left w:val="single" w:sz="4" w:space="0" w:color="000000"/>
              <w:bottom w:val="nil"/>
            </w:tcBorders>
            <w:shd w:val="clear" w:color="auto" w:fill="FFFFFF"/>
          </w:tcPr>
          <w:p w:rsidR="001E7DED" w:rsidRDefault="00273758">
            <w:pPr>
              <w:widowControl w:val="0"/>
              <w:shd w:val="clear" w:color="auto" w:fill="FFFFFF"/>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ОК1.5.1</w:t>
            </w:r>
          </w:p>
        </w:tc>
        <w:tc>
          <w:tcPr>
            <w:tcW w:w="5511" w:type="dxa"/>
            <w:gridSpan w:val="2"/>
            <w:tcBorders>
              <w:top w:val="single" w:sz="4" w:space="0" w:color="000000"/>
              <w:left w:val="single" w:sz="4" w:space="0" w:color="000000"/>
              <w:bottom w:val="nil"/>
            </w:tcBorders>
            <w:shd w:val="clear" w:color="auto" w:fill="FFFFFF"/>
          </w:tcPr>
          <w:p w:rsidR="001E7DED" w:rsidRDefault="00273758">
            <w:pPr>
              <w:spacing w:after="0" w:line="240" w:lineRule="auto"/>
              <w:ind w:left="123"/>
              <w:rPr>
                <w:rFonts w:ascii="Times New Roman" w:eastAsia="Times New Roman" w:hAnsi="Times New Roman"/>
                <w:i/>
                <w:sz w:val="24"/>
                <w:szCs w:val="24"/>
              </w:rPr>
            </w:pPr>
            <w:r>
              <w:rPr>
                <w:rFonts w:ascii="Times New Roman" w:eastAsia="Times New Roman" w:hAnsi="Times New Roman"/>
                <w:sz w:val="24"/>
                <w:szCs w:val="24"/>
              </w:rPr>
              <w:t xml:space="preserve">Фахова науково-педагогічна практика </w:t>
            </w:r>
          </w:p>
        </w:tc>
        <w:tc>
          <w:tcPr>
            <w:tcW w:w="1065" w:type="dxa"/>
            <w:tcBorders>
              <w:top w:val="single" w:sz="4" w:space="0" w:color="000000"/>
              <w:left w:val="single" w:sz="4" w:space="0" w:color="000000"/>
              <w:bottom w:val="nil"/>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500" w:type="dxa"/>
            <w:tcBorders>
              <w:top w:val="single" w:sz="4" w:space="0" w:color="000000"/>
              <w:left w:val="single" w:sz="4" w:space="0" w:color="000000"/>
              <w:bottom w:val="nil"/>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Диф. залік</w:t>
            </w:r>
          </w:p>
        </w:tc>
        <w:tc>
          <w:tcPr>
            <w:tcW w:w="1028" w:type="dxa"/>
            <w:gridSpan w:val="2"/>
            <w:tcBorders>
              <w:top w:val="single" w:sz="4" w:space="0" w:color="000000"/>
              <w:left w:val="single" w:sz="4" w:space="0" w:color="000000"/>
              <w:bottom w:val="nil"/>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1E7DED">
        <w:trPr>
          <w:trHeight w:val="320"/>
          <w:jc w:val="center"/>
        </w:trPr>
        <w:tc>
          <w:tcPr>
            <w:tcW w:w="1035" w:type="dxa"/>
            <w:tcBorders>
              <w:top w:val="single" w:sz="4" w:space="0" w:color="000000"/>
              <w:left w:val="single" w:sz="4" w:space="0" w:color="000000"/>
              <w:bottom w:val="nil"/>
            </w:tcBorders>
            <w:shd w:val="clear" w:color="auto" w:fill="FFFFFF"/>
          </w:tcPr>
          <w:p w:rsidR="001E7DED" w:rsidRDefault="001E7DED">
            <w:pPr>
              <w:widowControl w:val="0"/>
              <w:shd w:val="clear" w:color="auto" w:fill="FFFFFF"/>
              <w:spacing w:after="0" w:line="240" w:lineRule="auto"/>
              <w:jc w:val="center"/>
              <w:rPr>
                <w:rFonts w:ascii="Times New Roman" w:eastAsia="Times New Roman" w:hAnsi="Times New Roman"/>
                <w:sz w:val="24"/>
                <w:szCs w:val="24"/>
                <w:highlight w:val="white"/>
              </w:rPr>
            </w:pPr>
          </w:p>
        </w:tc>
        <w:tc>
          <w:tcPr>
            <w:tcW w:w="5511" w:type="dxa"/>
            <w:gridSpan w:val="2"/>
            <w:tcBorders>
              <w:top w:val="single" w:sz="4" w:space="0" w:color="000000"/>
              <w:left w:val="single" w:sz="4" w:space="0" w:color="000000"/>
              <w:bottom w:val="nil"/>
            </w:tcBorders>
            <w:shd w:val="clear" w:color="auto" w:fill="FFFFFF"/>
          </w:tcPr>
          <w:p w:rsidR="001E7DED" w:rsidRDefault="00273758">
            <w:pPr>
              <w:spacing w:after="0" w:line="240" w:lineRule="auto"/>
              <w:ind w:left="123"/>
              <w:rPr>
                <w:rFonts w:ascii="Times New Roman" w:eastAsia="Times New Roman" w:hAnsi="Times New Roman"/>
                <w:sz w:val="24"/>
                <w:szCs w:val="24"/>
              </w:rPr>
            </w:pPr>
            <w:r>
              <w:rPr>
                <w:rFonts w:ascii="Times New Roman" w:eastAsia="Times New Roman" w:hAnsi="Times New Roman"/>
                <w:sz w:val="24"/>
                <w:szCs w:val="24"/>
                <w:highlight w:val="white"/>
              </w:rPr>
              <w:t>Дисертаційна робота доктора філософії</w:t>
            </w:r>
          </w:p>
        </w:tc>
        <w:tc>
          <w:tcPr>
            <w:tcW w:w="1065" w:type="dxa"/>
            <w:tcBorders>
              <w:top w:val="single" w:sz="4" w:space="0" w:color="000000"/>
              <w:left w:val="single" w:sz="4" w:space="0" w:color="000000"/>
              <w:bottom w:val="nil"/>
            </w:tcBorders>
            <w:shd w:val="clear" w:color="auto" w:fill="FFFFFF"/>
          </w:tcPr>
          <w:p w:rsidR="001E7DED" w:rsidRDefault="001E7DED">
            <w:pPr>
              <w:spacing w:after="0" w:line="240" w:lineRule="auto"/>
              <w:jc w:val="center"/>
              <w:rPr>
                <w:rFonts w:ascii="Times New Roman" w:eastAsia="Times New Roman" w:hAnsi="Times New Roman"/>
                <w:sz w:val="24"/>
                <w:szCs w:val="24"/>
              </w:rPr>
            </w:pPr>
          </w:p>
        </w:tc>
        <w:tc>
          <w:tcPr>
            <w:tcW w:w="1500" w:type="dxa"/>
            <w:tcBorders>
              <w:top w:val="single" w:sz="4" w:space="0" w:color="000000"/>
              <w:left w:val="single" w:sz="4" w:space="0" w:color="000000"/>
              <w:bottom w:val="nil"/>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Захист</w:t>
            </w:r>
          </w:p>
        </w:tc>
        <w:tc>
          <w:tcPr>
            <w:tcW w:w="1028" w:type="dxa"/>
            <w:gridSpan w:val="2"/>
            <w:tcBorders>
              <w:top w:val="single" w:sz="4" w:space="0" w:color="000000"/>
              <w:left w:val="single" w:sz="4" w:space="0" w:color="000000"/>
              <w:bottom w:val="nil"/>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1E7DED">
        <w:trPr>
          <w:trHeight w:val="288"/>
          <w:jc w:val="center"/>
        </w:trPr>
        <w:tc>
          <w:tcPr>
            <w:tcW w:w="6546" w:type="dxa"/>
            <w:gridSpan w:val="3"/>
            <w:tcBorders>
              <w:top w:val="single" w:sz="4" w:space="0" w:color="000000"/>
              <w:left w:val="single" w:sz="4" w:space="0" w:color="000000"/>
            </w:tcBorders>
            <w:shd w:val="clear" w:color="auto" w:fill="FFFFFF"/>
            <w:vAlign w:val="bottom"/>
          </w:tcPr>
          <w:p w:rsidR="001E7DED" w:rsidRDefault="00273758">
            <w:pPr>
              <w:widowControl w:val="0"/>
              <w:spacing w:after="0" w:line="240" w:lineRule="auto"/>
              <w:ind w:firstLine="140"/>
              <w:rPr>
                <w:rFonts w:ascii="Times New Roman" w:eastAsia="Times New Roman" w:hAnsi="Times New Roman"/>
                <w:sz w:val="24"/>
                <w:szCs w:val="24"/>
                <w:highlight w:val="white"/>
              </w:rPr>
            </w:pPr>
            <w:r>
              <w:rPr>
                <w:rFonts w:ascii="Times New Roman" w:eastAsia="Times New Roman" w:hAnsi="Times New Roman"/>
                <w:b/>
                <w:sz w:val="24"/>
                <w:szCs w:val="24"/>
                <w:highlight w:val="white"/>
              </w:rPr>
              <w:t>Загальний обсяг обов’язкових компонентів:</w:t>
            </w:r>
          </w:p>
        </w:tc>
        <w:tc>
          <w:tcPr>
            <w:tcW w:w="3593" w:type="dxa"/>
            <w:gridSpan w:val="4"/>
            <w:tcBorders>
              <w:top w:val="single" w:sz="4" w:space="0" w:color="000000"/>
              <w:left w:val="single" w:sz="4" w:space="0" w:color="000000"/>
              <w:right w:val="single" w:sz="4" w:space="0" w:color="000000"/>
            </w:tcBorders>
            <w:shd w:val="clear" w:color="auto" w:fill="FFFFFF"/>
          </w:tcPr>
          <w:p w:rsidR="001E7DED" w:rsidRDefault="002737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 xml:space="preserve">25 </w:t>
            </w:r>
            <w:r>
              <w:rPr>
                <w:rFonts w:ascii="Times New Roman" w:eastAsia="Times New Roman" w:hAnsi="Times New Roman"/>
                <w:b/>
                <w:sz w:val="24"/>
                <w:szCs w:val="24"/>
                <w:highlight w:val="white"/>
              </w:rPr>
              <w:t>кредитів ЄКТС</w:t>
            </w:r>
          </w:p>
        </w:tc>
      </w:tr>
      <w:tr w:rsidR="001E7DED">
        <w:trPr>
          <w:trHeight w:val="298"/>
          <w:jc w:val="center"/>
        </w:trPr>
        <w:tc>
          <w:tcPr>
            <w:tcW w:w="10139" w:type="dxa"/>
            <w:gridSpan w:val="7"/>
            <w:tcBorders>
              <w:top w:val="single" w:sz="4" w:space="0" w:color="000000"/>
              <w:left w:val="single" w:sz="4" w:space="0" w:color="000000"/>
              <w:right w:val="single" w:sz="4" w:space="0" w:color="000000"/>
            </w:tcBorders>
            <w:shd w:val="clear" w:color="auto" w:fill="FFFFFF"/>
            <w:vAlign w:val="bottom"/>
          </w:tcPr>
          <w:p w:rsidR="001E7DED" w:rsidRDefault="001E7DED">
            <w:pPr>
              <w:widowControl w:val="0"/>
              <w:spacing w:after="0" w:line="240" w:lineRule="auto"/>
              <w:jc w:val="center"/>
              <w:rPr>
                <w:rFonts w:ascii="Times New Roman" w:eastAsia="Times New Roman" w:hAnsi="Times New Roman"/>
                <w:b/>
                <w:sz w:val="24"/>
                <w:szCs w:val="24"/>
                <w:highlight w:val="white"/>
              </w:rPr>
            </w:pPr>
          </w:p>
          <w:p w:rsidR="001E7DED" w:rsidRDefault="00273758">
            <w:pPr>
              <w:widowControl w:val="0"/>
              <w:spacing w:after="0" w:line="240" w:lineRule="auto"/>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Вибіркові компоненти*</w:t>
            </w:r>
          </w:p>
        </w:tc>
      </w:tr>
      <w:tr w:rsidR="001E7DED" w:rsidRPr="00EC4607">
        <w:trPr>
          <w:gridAfter w:val="1"/>
          <w:wAfter w:w="35" w:type="dxa"/>
          <w:trHeight w:val="578"/>
          <w:jc w:val="center"/>
        </w:trPr>
        <w:tc>
          <w:tcPr>
            <w:tcW w:w="1010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spacing w:after="0" w:line="240" w:lineRule="auto"/>
              <w:rPr>
                <w:rFonts w:ascii="Times New Roman" w:eastAsia="Times New Roman" w:hAnsi="Times New Roman"/>
                <w:sz w:val="24"/>
                <w:szCs w:val="24"/>
              </w:rPr>
            </w:pPr>
            <w:r w:rsidRPr="001F02ED">
              <w:rPr>
                <w:rFonts w:ascii="Times New Roman" w:eastAsia="Times New Roman" w:hAnsi="Times New Roman"/>
                <w:sz w:val="24"/>
                <w:szCs w:val="24"/>
              </w:rPr>
              <w:t>Вибірковий блок 1</w:t>
            </w:r>
          </w:p>
        </w:tc>
      </w:tr>
      <w:tr w:rsidR="001E7DED" w:rsidRPr="00EC4607">
        <w:trPr>
          <w:gridAfter w:val="1"/>
          <w:wAfter w:w="35" w:type="dxa"/>
          <w:trHeight w:val="326"/>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widowControl w:val="0"/>
              <w:spacing w:after="0" w:line="276" w:lineRule="auto"/>
              <w:jc w:val="center"/>
              <w:rPr>
                <w:rFonts w:ascii="Times New Roman" w:eastAsia="Times New Roman" w:hAnsi="Times New Roman"/>
                <w:sz w:val="24"/>
                <w:szCs w:val="24"/>
              </w:rPr>
            </w:pPr>
            <w:r w:rsidRPr="001F02ED">
              <w:rPr>
                <w:rFonts w:ascii="Times New Roman" w:eastAsia="Times New Roman" w:hAnsi="Times New Roman"/>
                <w:sz w:val="24"/>
                <w:szCs w:val="24"/>
              </w:rPr>
              <w:t>ВК1</w:t>
            </w:r>
          </w:p>
        </w:tc>
        <w:tc>
          <w:tcPr>
            <w:tcW w:w="5445" w:type="dxa"/>
            <w:tcBorders>
              <w:top w:val="single" w:sz="8" w:space="0" w:color="000000"/>
              <w:left w:val="single" w:sz="8" w:space="0" w:color="000000"/>
              <w:bottom w:val="nil"/>
              <w:right w:val="nil"/>
            </w:tcBorders>
            <w:shd w:val="clear" w:color="auto" w:fill="FFFFFF"/>
            <w:tcMar>
              <w:top w:w="20" w:type="dxa"/>
              <w:left w:w="20" w:type="dxa"/>
              <w:bottom w:w="20" w:type="dxa"/>
              <w:right w:w="20" w:type="dxa"/>
            </w:tcMar>
          </w:tcPr>
          <w:p w:rsidR="001E7DED" w:rsidRPr="001F02ED" w:rsidRDefault="00273758">
            <w:pPr>
              <w:spacing w:after="0" w:line="276" w:lineRule="auto"/>
              <w:ind w:left="120"/>
              <w:rPr>
                <w:rFonts w:ascii="Times New Roman" w:eastAsia="Times New Roman" w:hAnsi="Times New Roman"/>
                <w:sz w:val="24"/>
                <w:szCs w:val="24"/>
                <w:highlight w:val="white"/>
                <w:lang w:val="ru-RU"/>
              </w:rPr>
            </w:pPr>
            <w:r w:rsidRPr="001F02ED">
              <w:rPr>
                <w:rFonts w:ascii="Times New Roman" w:eastAsia="Times New Roman" w:hAnsi="Times New Roman"/>
                <w:sz w:val="24"/>
                <w:szCs w:val="24"/>
                <w:highlight w:val="white"/>
                <w:lang w:val="ru-RU"/>
              </w:rPr>
              <w:t>Сучасні методи викладання у вищій школі</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3</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Диф. залік</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2</w:t>
            </w:r>
          </w:p>
        </w:tc>
      </w:tr>
      <w:tr w:rsidR="001E7DED" w:rsidRPr="00EC4607">
        <w:trPr>
          <w:gridAfter w:val="1"/>
          <w:wAfter w:w="35" w:type="dxa"/>
          <w:trHeight w:val="326"/>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widowControl w:val="0"/>
              <w:spacing w:after="0" w:line="276" w:lineRule="auto"/>
              <w:jc w:val="center"/>
              <w:rPr>
                <w:rFonts w:ascii="Times New Roman" w:eastAsia="Times New Roman" w:hAnsi="Times New Roman"/>
                <w:sz w:val="24"/>
                <w:szCs w:val="24"/>
              </w:rPr>
            </w:pPr>
            <w:r w:rsidRPr="001F02ED">
              <w:rPr>
                <w:rFonts w:ascii="Times New Roman" w:eastAsia="Times New Roman" w:hAnsi="Times New Roman"/>
                <w:sz w:val="24"/>
                <w:szCs w:val="24"/>
              </w:rPr>
              <w:t>ВК2</w:t>
            </w:r>
          </w:p>
        </w:tc>
        <w:tc>
          <w:tcPr>
            <w:tcW w:w="5445" w:type="dxa"/>
            <w:tcBorders>
              <w:top w:val="single" w:sz="8" w:space="0" w:color="000000"/>
              <w:left w:val="single" w:sz="8" w:space="0" w:color="000000"/>
              <w:bottom w:val="nil"/>
              <w:right w:val="nil"/>
            </w:tcBorders>
            <w:shd w:val="clear" w:color="auto" w:fill="FFFFFF"/>
            <w:tcMar>
              <w:top w:w="20" w:type="dxa"/>
              <w:left w:w="20" w:type="dxa"/>
              <w:bottom w:w="20" w:type="dxa"/>
              <w:right w:w="20" w:type="dxa"/>
            </w:tcMar>
          </w:tcPr>
          <w:p w:rsidR="001E7DED" w:rsidRPr="001F02ED" w:rsidRDefault="00273758">
            <w:pPr>
              <w:spacing w:after="0" w:line="276" w:lineRule="auto"/>
              <w:ind w:left="120"/>
              <w:rPr>
                <w:rFonts w:ascii="Times New Roman" w:eastAsia="Times New Roman" w:hAnsi="Times New Roman"/>
                <w:sz w:val="24"/>
                <w:szCs w:val="24"/>
                <w:highlight w:val="white"/>
              </w:rPr>
            </w:pPr>
            <w:r w:rsidRPr="001F02ED">
              <w:rPr>
                <w:rFonts w:ascii="Times New Roman" w:eastAsia="Times New Roman" w:hAnsi="Times New Roman"/>
                <w:sz w:val="24"/>
                <w:szCs w:val="24"/>
                <w:highlight w:val="white"/>
              </w:rPr>
              <w:t>Менеджмент</w:t>
            </w: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1E7DED">
            <w:pPr>
              <w:spacing w:after="0" w:line="240" w:lineRule="auto"/>
              <w:jc w:val="center"/>
              <w:rPr>
                <w:rFonts w:ascii="Times New Roman" w:eastAsia="Times New Roman" w:hAnsi="Times New Roman"/>
                <w:sz w:val="24"/>
                <w:szCs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1E7DED">
            <w:pPr>
              <w:spacing w:after="0" w:line="240" w:lineRule="auto"/>
              <w:jc w:val="center"/>
              <w:rPr>
                <w:rFonts w:ascii="Times New Roman" w:eastAsia="Times New Roman" w:hAnsi="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1E7DED">
            <w:pPr>
              <w:spacing w:after="0" w:line="240" w:lineRule="auto"/>
              <w:jc w:val="center"/>
              <w:rPr>
                <w:rFonts w:ascii="Times New Roman" w:eastAsia="Times New Roman" w:hAnsi="Times New Roman"/>
                <w:sz w:val="24"/>
                <w:szCs w:val="24"/>
              </w:rPr>
            </w:pPr>
          </w:p>
        </w:tc>
      </w:tr>
      <w:tr w:rsidR="001E7DED" w:rsidRPr="00EC4607">
        <w:trPr>
          <w:gridAfter w:val="1"/>
          <w:wAfter w:w="35" w:type="dxa"/>
          <w:trHeight w:val="326"/>
          <w:jc w:val="center"/>
        </w:trPr>
        <w:tc>
          <w:tcPr>
            <w:tcW w:w="1010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widowControl w:val="0"/>
              <w:spacing w:after="0" w:line="276" w:lineRule="auto"/>
              <w:rPr>
                <w:rFonts w:ascii="Times New Roman" w:eastAsia="Times New Roman" w:hAnsi="Times New Roman"/>
                <w:sz w:val="24"/>
                <w:szCs w:val="24"/>
              </w:rPr>
            </w:pPr>
            <w:r w:rsidRPr="001F02ED">
              <w:rPr>
                <w:rFonts w:ascii="Times New Roman" w:eastAsia="Times New Roman" w:hAnsi="Times New Roman"/>
                <w:sz w:val="24"/>
                <w:szCs w:val="24"/>
              </w:rPr>
              <w:t>Вибірковий блок 2</w:t>
            </w:r>
          </w:p>
        </w:tc>
      </w:tr>
      <w:tr w:rsidR="001E7DED" w:rsidRPr="00EC4607">
        <w:trPr>
          <w:gridAfter w:val="1"/>
          <w:wAfter w:w="35" w:type="dxa"/>
          <w:trHeight w:val="326"/>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1E7DED">
            <w:pPr>
              <w:widowControl w:val="0"/>
              <w:spacing w:after="0" w:line="276" w:lineRule="auto"/>
              <w:rPr>
                <w:rFonts w:ascii="Times New Roman" w:eastAsia="Times New Roman" w:hAnsi="Times New Roman"/>
                <w:sz w:val="24"/>
                <w:szCs w:val="24"/>
              </w:rPr>
            </w:pPr>
          </w:p>
          <w:p w:rsidR="001E7DED" w:rsidRPr="001F02ED" w:rsidRDefault="00273758">
            <w:pPr>
              <w:widowControl w:val="0"/>
              <w:spacing w:after="0" w:line="240" w:lineRule="auto"/>
              <w:jc w:val="center"/>
              <w:rPr>
                <w:rFonts w:ascii="Times New Roman" w:eastAsia="Times New Roman" w:hAnsi="Times New Roman"/>
                <w:sz w:val="24"/>
                <w:szCs w:val="24"/>
                <w:highlight w:val="white"/>
              </w:rPr>
            </w:pPr>
            <w:r w:rsidRPr="001F02ED">
              <w:rPr>
                <w:rFonts w:ascii="Times New Roman" w:eastAsia="Times New Roman" w:hAnsi="Times New Roman"/>
                <w:sz w:val="24"/>
                <w:szCs w:val="24"/>
                <w:highlight w:val="white"/>
              </w:rPr>
              <w:t>ВК3</w:t>
            </w:r>
          </w:p>
        </w:tc>
        <w:tc>
          <w:tcPr>
            <w:tcW w:w="5445" w:type="dxa"/>
            <w:tcBorders>
              <w:top w:val="single" w:sz="8" w:space="0" w:color="000000"/>
              <w:left w:val="single" w:sz="8" w:space="0" w:color="000000"/>
              <w:bottom w:val="nil"/>
              <w:right w:val="nil"/>
            </w:tcBorders>
            <w:shd w:val="clear" w:color="auto" w:fill="FFFFFF"/>
            <w:tcMar>
              <w:top w:w="20" w:type="dxa"/>
              <w:left w:w="20" w:type="dxa"/>
              <w:bottom w:w="20" w:type="dxa"/>
              <w:right w:w="20" w:type="dxa"/>
            </w:tcMar>
          </w:tcPr>
          <w:p w:rsidR="001E7DED" w:rsidRPr="001F02ED" w:rsidRDefault="00273758">
            <w:pPr>
              <w:spacing w:after="0" w:line="276" w:lineRule="auto"/>
              <w:ind w:left="120"/>
              <w:rPr>
                <w:rFonts w:ascii="Times New Roman" w:eastAsia="Times New Roman" w:hAnsi="Times New Roman"/>
                <w:sz w:val="24"/>
                <w:szCs w:val="24"/>
                <w:highlight w:val="white"/>
                <w:lang w:val="ru-RU"/>
              </w:rPr>
            </w:pPr>
            <w:r w:rsidRPr="001F02ED">
              <w:rPr>
                <w:rFonts w:ascii="Times New Roman" w:eastAsia="Times New Roman" w:hAnsi="Times New Roman"/>
                <w:sz w:val="24"/>
                <w:szCs w:val="24"/>
                <w:highlight w:val="white"/>
                <w:lang w:val="ru-RU"/>
              </w:rPr>
              <w:t>Інноваційні методи прийняття рішень в соціотехнічних та соціокультурних системах</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3</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Диф. залік</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2</w:t>
            </w:r>
          </w:p>
        </w:tc>
      </w:tr>
      <w:tr w:rsidR="001E7DED" w:rsidRPr="00953994">
        <w:trPr>
          <w:gridAfter w:val="1"/>
          <w:wAfter w:w="35" w:type="dxa"/>
          <w:trHeight w:val="326"/>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1E7DED">
            <w:pPr>
              <w:widowControl w:val="0"/>
              <w:spacing w:after="0" w:line="276" w:lineRule="auto"/>
              <w:rPr>
                <w:rFonts w:ascii="Times New Roman" w:eastAsia="Times New Roman" w:hAnsi="Times New Roman"/>
                <w:sz w:val="24"/>
                <w:szCs w:val="24"/>
              </w:rPr>
            </w:pPr>
          </w:p>
          <w:p w:rsidR="001E7DED" w:rsidRPr="001F02ED" w:rsidRDefault="00273758">
            <w:pPr>
              <w:widowControl w:val="0"/>
              <w:spacing w:after="0" w:line="240" w:lineRule="auto"/>
              <w:jc w:val="center"/>
              <w:rPr>
                <w:rFonts w:ascii="Times New Roman" w:eastAsia="Times New Roman" w:hAnsi="Times New Roman"/>
                <w:sz w:val="24"/>
                <w:szCs w:val="24"/>
                <w:highlight w:val="white"/>
              </w:rPr>
            </w:pPr>
            <w:r w:rsidRPr="001F02ED">
              <w:rPr>
                <w:rFonts w:ascii="Times New Roman" w:eastAsia="Times New Roman" w:hAnsi="Times New Roman"/>
                <w:sz w:val="24"/>
                <w:szCs w:val="24"/>
                <w:highlight w:val="white"/>
              </w:rPr>
              <w:t>ВК4</w:t>
            </w:r>
          </w:p>
        </w:tc>
        <w:tc>
          <w:tcPr>
            <w:tcW w:w="5445" w:type="dxa"/>
            <w:tcBorders>
              <w:top w:val="single" w:sz="8" w:space="0" w:color="000000"/>
              <w:left w:val="single" w:sz="8" w:space="0" w:color="000000"/>
              <w:bottom w:val="nil"/>
              <w:right w:val="nil"/>
            </w:tcBorders>
            <w:shd w:val="clear" w:color="auto" w:fill="FFFFFF"/>
            <w:tcMar>
              <w:top w:w="20" w:type="dxa"/>
              <w:left w:w="20" w:type="dxa"/>
              <w:bottom w:w="20" w:type="dxa"/>
              <w:right w:w="20" w:type="dxa"/>
            </w:tcMar>
          </w:tcPr>
          <w:p w:rsidR="001E7DED" w:rsidRPr="001F02ED" w:rsidRDefault="00273758">
            <w:pPr>
              <w:spacing w:after="0" w:line="276" w:lineRule="auto"/>
              <w:ind w:left="120"/>
              <w:rPr>
                <w:rFonts w:ascii="Times New Roman" w:eastAsia="Times New Roman" w:hAnsi="Times New Roman"/>
                <w:sz w:val="24"/>
                <w:szCs w:val="24"/>
                <w:highlight w:val="white"/>
                <w:lang w:val="ru-RU"/>
              </w:rPr>
            </w:pPr>
            <w:r w:rsidRPr="001F02ED">
              <w:rPr>
                <w:rFonts w:ascii="Times New Roman" w:eastAsia="Times New Roman" w:hAnsi="Times New Roman"/>
                <w:sz w:val="24"/>
                <w:szCs w:val="24"/>
                <w:highlight w:val="white"/>
                <w:lang w:val="ru-RU"/>
              </w:rPr>
              <w:t>Когнітивні технології прогнозування стану соціотехнічних та соціокультурних систем</w:t>
            </w: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1E7DED">
            <w:pPr>
              <w:spacing w:after="0" w:line="240" w:lineRule="auto"/>
              <w:jc w:val="center"/>
              <w:rPr>
                <w:rFonts w:ascii="Times New Roman" w:eastAsia="Times New Roman" w:hAnsi="Times New Roman"/>
                <w:sz w:val="24"/>
                <w:szCs w:val="24"/>
                <w:lang w:val="ru-RU"/>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1E7DED">
            <w:pPr>
              <w:spacing w:after="0" w:line="240" w:lineRule="auto"/>
              <w:jc w:val="center"/>
              <w:rPr>
                <w:rFonts w:ascii="Times New Roman" w:eastAsia="Times New Roman" w:hAnsi="Times New Roman"/>
                <w:sz w:val="24"/>
                <w:szCs w:val="24"/>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1E7DED">
            <w:pPr>
              <w:spacing w:after="0" w:line="240" w:lineRule="auto"/>
              <w:jc w:val="center"/>
              <w:rPr>
                <w:rFonts w:ascii="Times New Roman" w:eastAsia="Times New Roman" w:hAnsi="Times New Roman"/>
                <w:sz w:val="24"/>
                <w:szCs w:val="24"/>
                <w:lang w:val="ru-RU"/>
              </w:rPr>
            </w:pPr>
          </w:p>
        </w:tc>
      </w:tr>
      <w:tr w:rsidR="001E7DED" w:rsidRPr="00EC4607">
        <w:trPr>
          <w:gridAfter w:val="1"/>
          <w:wAfter w:w="35" w:type="dxa"/>
          <w:trHeight w:val="326"/>
          <w:jc w:val="center"/>
        </w:trPr>
        <w:tc>
          <w:tcPr>
            <w:tcW w:w="1010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widowControl w:val="0"/>
              <w:spacing w:after="0" w:line="276" w:lineRule="auto"/>
              <w:rPr>
                <w:rFonts w:ascii="Times New Roman" w:eastAsia="Times New Roman" w:hAnsi="Times New Roman"/>
                <w:sz w:val="24"/>
                <w:szCs w:val="24"/>
              </w:rPr>
            </w:pPr>
            <w:r w:rsidRPr="001F02ED">
              <w:rPr>
                <w:rFonts w:ascii="Times New Roman" w:eastAsia="Times New Roman" w:hAnsi="Times New Roman"/>
                <w:sz w:val="24"/>
                <w:szCs w:val="24"/>
              </w:rPr>
              <w:t>Вибірковий блок 3</w:t>
            </w:r>
          </w:p>
        </w:tc>
      </w:tr>
      <w:tr w:rsidR="001E7DED" w:rsidRPr="00EC4607">
        <w:trPr>
          <w:gridAfter w:val="1"/>
          <w:wAfter w:w="35" w:type="dxa"/>
          <w:trHeight w:val="326"/>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widowControl w:val="0"/>
              <w:spacing w:after="0" w:line="276" w:lineRule="auto"/>
              <w:jc w:val="center"/>
              <w:rPr>
                <w:rFonts w:ascii="Times New Roman" w:eastAsia="Times New Roman" w:hAnsi="Times New Roman"/>
                <w:sz w:val="24"/>
                <w:szCs w:val="24"/>
              </w:rPr>
            </w:pPr>
            <w:r w:rsidRPr="001F02ED">
              <w:rPr>
                <w:rFonts w:ascii="Times New Roman" w:eastAsia="Times New Roman" w:hAnsi="Times New Roman"/>
                <w:sz w:val="24"/>
                <w:szCs w:val="24"/>
              </w:rPr>
              <w:t>ВК5</w:t>
            </w:r>
          </w:p>
        </w:tc>
        <w:tc>
          <w:tcPr>
            <w:tcW w:w="5445" w:type="dxa"/>
            <w:tcBorders>
              <w:top w:val="single" w:sz="8" w:space="0" w:color="000000"/>
              <w:left w:val="single" w:sz="8" w:space="0" w:color="000000"/>
              <w:bottom w:val="nil"/>
              <w:right w:val="nil"/>
            </w:tcBorders>
            <w:shd w:val="clear" w:color="auto" w:fill="FFFFFF"/>
            <w:tcMar>
              <w:top w:w="20" w:type="dxa"/>
              <w:left w:w="20" w:type="dxa"/>
              <w:bottom w:w="20" w:type="dxa"/>
              <w:right w:w="20" w:type="dxa"/>
            </w:tcMar>
          </w:tcPr>
          <w:p w:rsidR="001E7DED" w:rsidRPr="001F02ED" w:rsidRDefault="00273758">
            <w:pPr>
              <w:spacing w:after="0" w:line="276" w:lineRule="auto"/>
              <w:ind w:left="120"/>
              <w:rPr>
                <w:rFonts w:ascii="Times New Roman" w:eastAsia="Times New Roman" w:hAnsi="Times New Roman"/>
                <w:sz w:val="24"/>
                <w:szCs w:val="24"/>
                <w:highlight w:val="white"/>
                <w:lang w:val="ru-RU"/>
              </w:rPr>
            </w:pPr>
            <w:r w:rsidRPr="001F02ED">
              <w:rPr>
                <w:rFonts w:ascii="Times New Roman" w:eastAsia="Times New Roman" w:hAnsi="Times New Roman"/>
                <w:sz w:val="24"/>
                <w:szCs w:val="24"/>
                <w:highlight w:val="white"/>
                <w:lang w:val="ru-RU"/>
              </w:rPr>
              <w:t>Технології виявлення злоякісного програмного</w:t>
            </w:r>
          </w:p>
          <w:p w:rsidR="001E7DED" w:rsidRPr="001F02ED" w:rsidRDefault="00273758">
            <w:pPr>
              <w:spacing w:after="0" w:line="276" w:lineRule="auto"/>
              <w:ind w:left="120"/>
              <w:rPr>
                <w:rFonts w:ascii="Times New Roman" w:eastAsia="Times New Roman" w:hAnsi="Times New Roman"/>
                <w:sz w:val="24"/>
                <w:szCs w:val="24"/>
                <w:highlight w:val="white"/>
                <w:lang w:val="ru-RU"/>
              </w:rPr>
            </w:pPr>
            <w:r w:rsidRPr="001F02ED">
              <w:rPr>
                <w:rFonts w:ascii="Times New Roman" w:eastAsia="Times New Roman" w:hAnsi="Times New Roman"/>
                <w:sz w:val="24"/>
                <w:szCs w:val="24"/>
                <w:highlight w:val="white"/>
                <w:lang w:val="ru-RU"/>
              </w:rPr>
              <w:t>забезпечення</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3</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Диф. залік</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4</w:t>
            </w:r>
          </w:p>
        </w:tc>
      </w:tr>
      <w:tr w:rsidR="001E7DED" w:rsidRPr="00953994">
        <w:trPr>
          <w:gridAfter w:val="1"/>
          <w:wAfter w:w="35" w:type="dxa"/>
          <w:trHeight w:val="326"/>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widowControl w:val="0"/>
              <w:spacing w:after="0" w:line="276" w:lineRule="auto"/>
              <w:jc w:val="center"/>
              <w:rPr>
                <w:rFonts w:ascii="Times New Roman" w:eastAsia="Times New Roman" w:hAnsi="Times New Roman"/>
                <w:sz w:val="24"/>
                <w:szCs w:val="24"/>
              </w:rPr>
            </w:pPr>
            <w:r w:rsidRPr="001F02ED">
              <w:rPr>
                <w:rFonts w:ascii="Times New Roman" w:eastAsia="Times New Roman" w:hAnsi="Times New Roman"/>
                <w:sz w:val="24"/>
                <w:szCs w:val="24"/>
              </w:rPr>
              <w:t>ВК6</w:t>
            </w:r>
          </w:p>
        </w:tc>
        <w:tc>
          <w:tcPr>
            <w:tcW w:w="5445" w:type="dxa"/>
            <w:tcBorders>
              <w:top w:val="single" w:sz="8" w:space="0" w:color="000000"/>
              <w:left w:val="single" w:sz="8" w:space="0" w:color="000000"/>
              <w:bottom w:val="nil"/>
              <w:right w:val="nil"/>
            </w:tcBorders>
            <w:shd w:val="clear" w:color="auto" w:fill="FFFFFF"/>
            <w:tcMar>
              <w:top w:w="20" w:type="dxa"/>
              <w:left w:w="20" w:type="dxa"/>
              <w:bottom w:w="20" w:type="dxa"/>
              <w:right w:w="20" w:type="dxa"/>
            </w:tcMar>
          </w:tcPr>
          <w:p w:rsidR="001E7DED" w:rsidRPr="001F02ED" w:rsidRDefault="00273758">
            <w:pPr>
              <w:spacing w:after="0" w:line="276" w:lineRule="auto"/>
              <w:ind w:left="120"/>
              <w:rPr>
                <w:rFonts w:ascii="Times New Roman" w:eastAsia="Times New Roman" w:hAnsi="Times New Roman"/>
                <w:sz w:val="24"/>
                <w:szCs w:val="24"/>
                <w:highlight w:val="white"/>
                <w:lang w:val="ru-RU"/>
              </w:rPr>
            </w:pPr>
            <w:r w:rsidRPr="001F02ED">
              <w:rPr>
                <w:rFonts w:ascii="Times New Roman" w:eastAsia="Times New Roman" w:hAnsi="Times New Roman"/>
                <w:sz w:val="24"/>
                <w:szCs w:val="24"/>
                <w:highlight w:val="white"/>
                <w:lang w:val="ru-RU"/>
              </w:rPr>
              <w:t>Теорія захисту інформаційних ресурсів обмеженого доступу</w:t>
            </w: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1E7DED">
            <w:pPr>
              <w:spacing w:after="0" w:line="240" w:lineRule="auto"/>
              <w:jc w:val="center"/>
              <w:rPr>
                <w:rFonts w:ascii="Times New Roman" w:eastAsia="Times New Roman" w:hAnsi="Times New Roman"/>
                <w:sz w:val="24"/>
                <w:szCs w:val="24"/>
                <w:lang w:val="ru-RU"/>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1E7DED">
            <w:pPr>
              <w:spacing w:after="0" w:line="240" w:lineRule="auto"/>
              <w:jc w:val="center"/>
              <w:rPr>
                <w:rFonts w:ascii="Times New Roman" w:eastAsia="Times New Roman" w:hAnsi="Times New Roman"/>
                <w:sz w:val="24"/>
                <w:szCs w:val="24"/>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1E7DED">
            <w:pPr>
              <w:spacing w:after="0" w:line="240" w:lineRule="auto"/>
              <w:jc w:val="center"/>
              <w:rPr>
                <w:rFonts w:ascii="Times New Roman" w:eastAsia="Times New Roman" w:hAnsi="Times New Roman"/>
                <w:sz w:val="24"/>
                <w:szCs w:val="24"/>
                <w:lang w:val="ru-RU"/>
              </w:rPr>
            </w:pPr>
          </w:p>
        </w:tc>
      </w:tr>
      <w:tr w:rsidR="001E7DED" w:rsidRPr="00EC4607">
        <w:trPr>
          <w:gridAfter w:val="1"/>
          <w:wAfter w:w="35" w:type="dxa"/>
          <w:trHeight w:val="326"/>
          <w:jc w:val="center"/>
        </w:trPr>
        <w:tc>
          <w:tcPr>
            <w:tcW w:w="1010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spacing w:after="0" w:line="240" w:lineRule="auto"/>
              <w:rPr>
                <w:rFonts w:ascii="Times New Roman" w:eastAsia="Times New Roman" w:hAnsi="Times New Roman"/>
                <w:sz w:val="24"/>
                <w:szCs w:val="24"/>
              </w:rPr>
            </w:pPr>
            <w:r w:rsidRPr="001F02ED">
              <w:rPr>
                <w:rFonts w:ascii="Times New Roman" w:eastAsia="Times New Roman" w:hAnsi="Times New Roman"/>
                <w:sz w:val="24"/>
                <w:szCs w:val="24"/>
              </w:rPr>
              <w:t>Вибірковий блок 4</w:t>
            </w:r>
          </w:p>
        </w:tc>
      </w:tr>
      <w:tr w:rsidR="001E7DED" w:rsidRPr="00EC4607">
        <w:trPr>
          <w:gridAfter w:val="1"/>
          <w:wAfter w:w="35" w:type="dxa"/>
          <w:trHeight w:val="326"/>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widowControl w:val="0"/>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highlight w:val="white"/>
              </w:rPr>
              <w:t>ВК7</w:t>
            </w:r>
          </w:p>
        </w:tc>
        <w:tc>
          <w:tcPr>
            <w:tcW w:w="5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ind w:left="123"/>
              <w:rPr>
                <w:rFonts w:ascii="Times New Roman" w:eastAsia="Times New Roman" w:hAnsi="Times New Roman"/>
                <w:sz w:val="24"/>
                <w:szCs w:val="24"/>
                <w:highlight w:val="white"/>
              </w:rPr>
            </w:pPr>
            <w:r w:rsidRPr="001F02ED">
              <w:rPr>
                <w:rFonts w:ascii="Times New Roman" w:eastAsia="Times New Roman" w:hAnsi="Times New Roman"/>
                <w:sz w:val="24"/>
                <w:szCs w:val="24"/>
              </w:rPr>
              <w:t>Методи і засоби аналізу та оцінювання ризиків інформаційної безпеки</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4</w:t>
            </w:r>
          </w:p>
        </w:tc>
        <w:tc>
          <w:tcPr>
            <w:tcW w:w="1500" w:type="dxa"/>
            <w:vMerge w:val="restart"/>
            <w:tcBorders>
              <w:top w:val="single" w:sz="4" w:space="0" w:color="000000"/>
              <w:left w:val="single" w:sz="4" w:space="0" w:color="000000"/>
              <w:right w:val="single" w:sz="4" w:space="0" w:color="000000"/>
            </w:tcBorders>
            <w:shd w:val="clear" w:color="auto" w:fill="FFFFFF"/>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Екзамен</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2</w:t>
            </w:r>
          </w:p>
        </w:tc>
      </w:tr>
      <w:tr w:rsidR="001E7DED" w:rsidRPr="00953994">
        <w:trPr>
          <w:gridAfter w:val="1"/>
          <w:wAfter w:w="35" w:type="dxa"/>
          <w:trHeight w:val="326"/>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widowControl w:val="0"/>
              <w:spacing w:after="0" w:line="240" w:lineRule="auto"/>
              <w:jc w:val="center"/>
              <w:rPr>
                <w:rFonts w:ascii="Times New Roman" w:eastAsia="Times New Roman" w:hAnsi="Times New Roman"/>
                <w:sz w:val="24"/>
                <w:szCs w:val="24"/>
                <w:highlight w:val="white"/>
              </w:rPr>
            </w:pPr>
            <w:r w:rsidRPr="001F02ED">
              <w:rPr>
                <w:rFonts w:ascii="Times New Roman" w:eastAsia="Times New Roman" w:hAnsi="Times New Roman"/>
                <w:sz w:val="24"/>
                <w:szCs w:val="24"/>
                <w:highlight w:val="white"/>
              </w:rPr>
              <w:t>ВК8</w:t>
            </w:r>
          </w:p>
        </w:tc>
        <w:tc>
          <w:tcPr>
            <w:tcW w:w="5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ind w:left="123"/>
              <w:rPr>
                <w:rFonts w:ascii="Times New Roman" w:eastAsia="Times New Roman" w:hAnsi="Times New Roman"/>
                <w:sz w:val="24"/>
                <w:szCs w:val="24"/>
                <w:lang w:val="ru-RU"/>
              </w:rPr>
            </w:pPr>
            <w:r w:rsidRPr="001F02ED">
              <w:rPr>
                <w:rFonts w:ascii="Times New Roman" w:eastAsia="Times New Roman" w:hAnsi="Times New Roman"/>
                <w:sz w:val="24"/>
                <w:szCs w:val="24"/>
                <w:lang w:val="ru-RU"/>
              </w:rPr>
              <w:t>Технології виявлення вразливостей мережевих</w:t>
            </w:r>
          </w:p>
          <w:p w:rsidR="001E7DED" w:rsidRPr="001F02ED" w:rsidRDefault="00273758">
            <w:pPr>
              <w:spacing w:after="0" w:line="240" w:lineRule="auto"/>
              <w:ind w:left="123"/>
              <w:rPr>
                <w:rFonts w:ascii="Times New Roman" w:eastAsia="Times New Roman" w:hAnsi="Times New Roman"/>
                <w:sz w:val="24"/>
                <w:szCs w:val="24"/>
                <w:lang w:val="ru-RU"/>
              </w:rPr>
            </w:pPr>
            <w:r w:rsidRPr="001F02ED">
              <w:rPr>
                <w:rFonts w:ascii="Times New Roman" w:eastAsia="Times New Roman" w:hAnsi="Times New Roman"/>
                <w:sz w:val="24"/>
                <w:szCs w:val="24"/>
                <w:lang w:val="ru-RU"/>
              </w:rPr>
              <w:t>ресурсів</w:t>
            </w: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1E7DED">
            <w:pPr>
              <w:spacing w:after="0" w:line="240" w:lineRule="auto"/>
              <w:jc w:val="center"/>
              <w:rPr>
                <w:rFonts w:ascii="Times New Roman" w:eastAsia="Times New Roman" w:hAnsi="Times New Roman"/>
                <w:sz w:val="24"/>
                <w:szCs w:val="24"/>
                <w:lang w:val="ru-RU"/>
              </w:rPr>
            </w:pPr>
          </w:p>
        </w:tc>
        <w:tc>
          <w:tcPr>
            <w:tcW w:w="1500" w:type="dxa"/>
            <w:vMerge/>
            <w:tcBorders>
              <w:top w:val="single" w:sz="4" w:space="0" w:color="000000"/>
              <w:left w:val="single" w:sz="4" w:space="0" w:color="000000"/>
              <w:right w:val="single" w:sz="4" w:space="0" w:color="000000"/>
            </w:tcBorders>
            <w:shd w:val="clear" w:color="auto" w:fill="FFFFFF"/>
          </w:tcPr>
          <w:p w:rsidR="001E7DED" w:rsidRPr="001F02ED" w:rsidRDefault="001E7DED">
            <w:pPr>
              <w:spacing w:after="0" w:line="240" w:lineRule="auto"/>
              <w:jc w:val="center"/>
              <w:rPr>
                <w:rFonts w:ascii="Times New Roman" w:eastAsia="Times New Roman" w:hAnsi="Times New Roman"/>
                <w:sz w:val="24"/>
                <w:szCs w:val="24"/>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1E7DED">
            <w:pPr>
              <w:spacing w:after="0" w:line="240" w:lineRule="auto"/>
              <w:jc w:val="center"/>
              <w:rPr>
                <w:rFonts w:ascii="Times New Roman" w:eastAsia="Times New Roman" w:hAnsi="Times New Roman"/>
                <w:sz w:val="24"/>
                <w:szCs w:val="24"/>
                <w:lang w:val="ru-RU"/>
              </w:rPr>
            </w:pPr>
          </w:p>
        </w:tc>
      </w:tr>
      <w:tr w:rsidR="001E7DED" w:rsidRPr="00EC4607">
        <w:trPr>
          <w:gridAfter w:val="1"/>
          <w:wAfter w:w="35" w:type="dxa"/>
          <w:trHeight w:val="326"/>
          <w:jc w:val="center"/>
        </w:trPr>
        <w:tc>
          <w:tcPr>
            <w:tcW w:w="1010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spacing w:after="0" w:line="240" w:lineRule="auto"/>
              <w:rPr>
                <w:rFonts w:ascii="Times New Roman" w:eastAsia="Times New Roman" w:hAnsi="Times New Roman"/>
                <w:sz w:val="24"/>
                <w:szCs w:val="24"/>
                <w:highlight w:val="white"/>
              </w:rPr>
            </w:pPr>
            <w:r w:rsidRPr="001F02ED">
              <w:rPr>
                <w:rFonts w:ascii="Times New Roman" w:eastAsia="Times New Roman" w:hAnsi="Times New Roman"/>
                <w:sz w:val="24"/>
                <w:szCs w:val="24"/>
              </w:rPr>
              <w:t>Вибірковий блок 5</w:t>
            </w:r>
          </w:p>
        </w:tc>
      </w:tr>
      <w:tr w:rsidR="001E7DED" w:rsidRPr="00EC4607">
        <w:trPr>
          <w:gridAfter w:val="1"/>
          <w:wAfter w:w="35" w:type="dxa"/>
          <w:trHeight w:val="578"/>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1E7DED">
            <w:pPr>
              <w:widowControl w:val="0"/>
              <w:spacing w:after="0" w:line="276" w:lineRule="auto"/>
              <w:rPr>
                <w:rFonts w:ascii="Times New Roman" w:eastAsia="Times New Roman" w:hAnsi="Times New Roman"/>
                <w:sz w:val="24"/>
                <w:szCs w:val="24"/>
              </w:rPr>
            </w:pPr>
          </w:p>
          <w:p w:rsidR="001E7DED" w:rsidRPr="001F02ED" w:rsidRDefault="00273758">
            <w:pPr>
              <w:widowControl w:val="0"/>
              <w:spacing w:after="0" w:line="240" w:lineRule="auto"/>
              <w:jc w:val="center"/>
              <w:rPr>
                <w:rFonts w:ascii="Times New Roman" w:eastAsia="Times New Roman" w:hAnsi="Times New Roman"/>
                <w:sz w:val="24"/>
                <w:szCs w:val="24"/>
                <w:highlight w:val="white"/>
              </w:rPr>
            </w:pPr>
            <w:r w:rsidRPr="001F02ED">
              <w:rPr>
                <w:rFonts w:ascii="Times New Roman" w:eastAsia="Times New Roman" w:hAnsi="Times New Roman"/>
                <w:sz w:val="24"/>
                <w:szCs w:val="24"/>
                <w:highlight w:val="white"/>
              </w:rPr>
              <w:t>ВК9</w:t>
            </w:r>
          </w:p>
        </w:tc>
        <w:tc>
          <w:tcPr>
            <w:tcW w:w="5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ind w:left="141"/>
              <w:rPr>
                <w:rFonts w:ascii="Times New Roman" w:eastAsia="Times New Roman" w:hAnsi="Times New Roman"/>
                <w:sz w:val="24"/>
                <w:szCs w:val="24"/>
                <w:highlight w:val="white"/>
                <w:lang w:val="ru-RU"/>
              </w:rPr>
            </w:pPr>
            <w:r w:rsidRPr="001F02ED">
              <w:rPr>
                <w:rFonts w:ascii="Times New Roman" w:eastAsia="Times New Roman" w:hAnsi="Times New Roman"/>
                <w:sz w:val="24"/>
                <w:szCs w:val="24"/>
                <w:highlight w:val="white"/>
                <w:lang w:val="ru-RU"/>
              </w:rPr>
              <w:t>Методи та засоби виявлення вторгнень в інформаційних системах</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6</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Екзамен</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3</w:t>
            </w:r>
          </w:p>
        </w:tc>
      </w:tr>
      <w:tr w:rsidR="001E7DED" w:rsidRPr="00953994">
        <w:trPr>
          <w:gridAfter w:val="1"/>
          <w:wAfter w:w="35" w:type="dxa"/>
          <w:trHeight w:val="578"/>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widowControl w:val="0"/>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highlight w:val="white"/>
              </w:rPr>
              <w:t>ВК10</w:t>
            </w:r>
          </w:p>
        </w:tc>
        <w:tc>
          <w:tcPr>
            <w:tcW w:w="5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ind w:left="123"/>
              <w:rPr>
                <w:rFonts w:ascii="Times New Roman" w:eastAsia="Times New Roman" w:hAnsi="Times New Roman"/>
                <w:sz w:val="24"/>
                <w:szCs w:val="24"/>
                <w:highlight w:val="white"/>
                <w:lang w:val="ru-RU"/>
              </w:rPr>
            </w:pPr>
            <w:r w:rsidRPr="001F02ED">
              <w:rPr>
                <w:rFonts w:ascii="Times New Roman" w:eastAsia="Times New Roman" w:hAnsi="Times New Roman"/>
                <w:sz w:val="24"/>
                <w:szCs w:val="24"/>
                <w:lang w:val="ru-RU"/>
              </w:rPr>
              <w:t>Методи та засоби обробки та кодування інформаційних сигналів</w:t>
            </w: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1E7DED">
            <w:pPr>
              <w:spacing w:after="0" w:line="240" w:lineRule="auto"/>
              <w:jc w:val="center"/>
              <w:rPr>
                <w:rFonts w:ascii="Times New Roman" w:eastAsia="Times New Roman" w:hAnsi="Times New Roman"/>
                <w:sz w:val="24"/>
                <w:szCs w:val="24"/>
                <w:lang w:val="ru-RU"/>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1E7DED">
            <w:pPr>
              <w:spacing w:after="0" w:line="240" w:lineRule="auto"/>
              <w:jc w:val="center"/>
              <w:rPr>
                <w:rFonts w:ascii="Times New Roman" w:eastAsia="Times New Roman" w:hAnsi="Times New Roman"/>
                <w:sz w:val="24"/>
                <w:szCs w:val="24"/>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1E7DED">
            <w:pPr>
              <w:spacing w:after="0" w:line="240" w:lineRule="auto"/>
              <w:jc w:val="center"/>
              <w:rPr>
                <w:rFonts w:ascii="Times New Roman" w:eastAsia="Times New Roman" w:hAnsi="Times New Roman"/>
                <w:sz w:val="24"/>
                <w:szCs w:val="24"/>
                <w:lang w:val="ru-RU"/>
              </w:rPr>
            </w:pPr>
          </w:p>
        </w:tc>
      </w:tr>
      <w:tr w:rsidR="001E7DED" w:rsidRPr="00EC4607">
        <w:trPr>
          <w:gridAfter w:val="1"/>
          <w:wAfter w:w="35" w:type="dxa"/>
          <w:trHeight w:val="578"/>
          <w:jc w:val="center"/>
        </w:trPr>
        <w:tc>
          <w:tcPr>
            <w:tcW w:w="1010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widowControl w:val="0"/>
              <w:spacing w:after="0" w:line="240" w:lineRule="auto"/>
              <w:jc w:val="center"/>
              <w:rPr>
                <w:rFonts w:ascii="Times New Roman" w:eastAsia="Times New Roman" w:hAnsi="Times New Roman"/>
                <w:sz w:val="24"/>
                <w:szCs w:val="24"/>
                <w:highlight w:val="white"/>
              </w:rPr>
            </w:pPr>
            <w:r w:rsidRPr="001F02ED">
              <w:rPr>
                <w:rFonts w:ascii="Times New Roman" w:eastAsia="Times New Roman" w:hAnsi="Times New Roman"/>
                <w:sz w:val="24"/>
                <w:szCs w:val="24"/>
                <w:highlight w:val="white"/>
              </w:rPr>
              <w:t>Вибірковий блок 6</w:t>
            </w:r>
          </w:p>
        </w:tc>
      </w:tr>
      <w:tr w:rsidR="001E7DED" w:rsidRPr="00EC4607">
        <w:trPr>
          <w:gridAfter w:val="1"/>
          <w:wAfter w:w="35" w:type="dxa"/>
          <w:trHeight w:val="263"/>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1E7DED">
            <w:pPr>
              <w:widowControl w:val="0"/>
              <w:spacing w:after="0" w:line="276" w:lineRule="auto"/>
              <w:jc w:val="center"/>
              <w:rPr>
                <w:rFonts w:ascii="Times New Roman" w:eastAsia="Times New Roman" w:hAnsi="Times New Roman"/>
                <w:sz w:val="24"/>
                <w:szCs w:val="24"/>
              </w:rPr>
            </w:pPr>
          </w:p>
          <w:p w:rsidR="001E7DED" w:rsidRPr="001F02ED" w:rsidRDefault="00273758">
            <w:pPr>
              <w:widowControl w:val="0"/>
              <w:spacing w:after="0" w:line="240" w:lineRule="auto"/>
              <w:jc w:val="center"/>
              <w:rPr>
                <w:rFonts w:ascii="Times New Roman" w:eastAsia="Times New Roman" w:hAnsi="Times New Roman"/>
                <w:sz w:val="24"/>
                <w:szCs w:val="24"/>
                <w:highlight w:val="white"/>
              </w:rPr>
            </w:pPr>
            <w:r w:rsidRPr="001F02ED">
              <w:rPr>
                <w:rFonts w:ascii="Times New Roman" w:eastAsia="Times New Roman" w:hAnsi="Times New Roman"/>
                <w:sz w:val="24"/>
                <w:szCs w:val="24"/>
                <w:highlight w:val="white"/>
              </w:rPr>
              <w:t>ВК11</w:t>
            </w:r>
          </w:p>
        </w:tc>
        <w:tc>
          <w:tcPr>
            <w:tcW w:w="5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ind w:left="141"/>
              <w:rPr>
                <w:rFonts w:ascii="Times New Roman" w:eastAsia="Times New Roman" w:hAnsi="Times New Roman"/>
                <w:sz w:val="24"/>
                <w:szCs w:val="24"/>
                <w:highlight w:val="white"/>
                <w:lang w:val="ru-RU"/>
              </w:rPr>
            </w:pPr>
            <w:r w:rsidRPr="001F02ED">
              <w:rPr>
                <w:rFonts w:ascii="Times New Roman" w:eastAsia="Times New Roman" w:hAnsi="Times New Roman"/>
                <w:sz w:val="24"/>
                <w:szCs w:val="24"/>
                <w:highlight w:val="white"/>
                <w:lang w:val="ru-RU"/>
              </w:rPr>
              <w:t>Методи та засоби компресії цифрових сигналів</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6</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Диф. залік</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273758">
            <w:pPr>
              <w:spacing w:after="0" w:line="240" w:lineRule="auto"/>
              <w:jc w:val="center"/>
              <w:rPr>
                <w:rFonts w:ascii="Times New Roman" w:eastAsia="Times New Roman" w:hAnsi="Times New Roman"/>
                <w:sz w:val="24"/>
                <w:szCs w:val="24"/>
              </w:rPr>
            </w:pPr>
            <w:r w:rsidRPr="001F02ED">
              <w:rPr>
                <w:rFonts w:ascii="Times New Roman" w:eastAsia="Times New Roman" w:hAnsi="Times New Roman"/>
                <w:sz w:val="24"/>
                <w:szCs w:val="24"/>
              </w:rPr>
              <w:t>4</w:t>
            </w:r>
          </w:p>
        </w:tc>
      </w:tr>
      <w:tr w:rsidR="001E7DED" w:rsidRPr="00953994">
        <w:trPr>
          <w:gridAfter w:val="1"/>
          <w:wAfter w:w="35" w:type="dxa"/>
          <w:trHeight w:val="263"/>
          <w:jc w:val="center"/>
        </w:trPr>
        <w:tc>
          <w:tcPr>
            <w:tcW w:w="110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273758">
            <w:pPr>
              <w:widowControl w:val="0"/>
              <w:spacing w:after="0" w:line="276" w:lineRule="auto"/>
              <w:jc w:val="center"/>
              <w:rPr>
                <w:rFonts w:ascii="Times New Roman" w:eastAsia="Times New Roman" w:hAnsi="Times New Roman"/>
                <w:sz w:val="24"/>
                <w:szCs w:val="24"/>
              </w:rPr>
            </w:pPr>
            <w:r w:rsidRPr="001F02ED">
              <w:rPr>
                <w:rFonts w:ascii="Times New Roman" w:eastAsia="Times New Roman" w:hAnsi="Times New Roman"/>
                <w:sz w:val="24"/>
                <w:szCs w:val="24"/>
              </w:rPr>
              <w:t>ВК12</w:t>
            </w:r>
          </w:p>
        </w:tc>
        <w:tc>
          <w:tcPr>
            <w:tcW w:w="5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273758">
            <w:pPr>
              <w:spacing w:after="0" w:line="240" w:lineRule="auto"/>
              <w:ind w:left="141"/>
              <w:rPr>
                <w:rFonts w:ascii="Times New Roman" w:eastAsia="Times New Roman" w:hAnsi="Times New Roman"/>
                <w:sz w:val="24"/>
                <w:szCs w:val="24"/>
                <w:highlight w:val="white"/>
                <w:lang w:val="ru-RU"/>
              </w:rPr>
            </w:pPr>
            <w:r w:rsidRPr="001F02ED">
              <w:rPr>
                <w:rFonts w:ascii="Times New Roman" w:eastAsia="Times New Roman" w:hAnsi="Times New Roman"/>
                <w:sz w:val="24"/>
                <w:szCs w:val="24"/>
                <w:highlight w:val="white"/>
                <w:lang w:val="ru-RU"/>
              </w:rPr>
              <w:t>Технології забезпечення безпеки мережевої</w:t>
            </w:r>
          </w:p>
          <w:p w:rsidR="001E7DED" w:rsidRPr="001F02ED" w:rsidRDefault="00273758">
            <w:pPr>
              <w:spacing w:after="0" w:line="240" w:lineRule="auto"/>
              <w:ind w:left="141"/>
              <w:rPr>
                <w:rFonts w:ascii="Times New Roman" w:eastAsia="Times New Roman" w:hAnsi="Times New Roman"/>
                <w:sz w:val="24"/>
                <w:szCs w:val="24"/>
                <w:highlight w:val="white"/>
                <w:lang w:val="ru-RU"/>
              </w:rPr>
            </w:pPr>
            <w:r w:rsidRPr="001F02ED">
              <w:rPr>
                <w:rFonts w:ascii="Times New Roman" w:eastAsia="Times New Roman" w:hAnsi="Times New Roman"/>
                <w:sz w:val="24"/>
                <w:szCs w:val="24"/>
                <w:highlight w:val="white"/>
                <w:lang w:val="ru-RU"/>
              </w:rPr>
              <w:t>інфраструктури</w:t>
            </w: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1E7DED">
            <w:pPr>
              <w:spacing w:after="0" w:line="240" w:lineRule="auto"/>
              <w:jc w:val="center"/>
              <w:rPr>
                <w:rFonts w:ascii="Times New Roman" w:eastAsia="Times New Roman" w:hAnsi="Times New Roman"/>
                <w:sz w:val="24"/>
                <w:szCs w:val="24"/>
                <w:lang w:val="ru-RU"/>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E7DED" w:rsidRPr="001F02ED" w:rsidRDefault="001E7DED">
            <w:pPr>
              <w:spacing w:after="0" w:line="240" w:lineRule="auto"/>
              <w:jc w:val="center"/>
              <w:rPr>
                <w:rFonts w:ascii="Times New Roman" w:eastAsia="Times New Roman" w:hAnsi="Times New Roman"/>
                <w:sz w:val="24"/>
                <w:szCs w:val="24"/>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E7DED" w:rsidRPr="001F02ED" w:rsidRDefault="001E7DED">
            <w:pPr>
              <w:spacing w:after="0" w:line="240" w:lineRule="auto"/>
              <w:jc w:val="center"/>
              <w:rPr>
                <w:rFonts w:ascii="Times New Roman" w:eastAsia="Times New Roman" w:hAnsi="Times New Roman"/>
                <w:sz w:val="24"/>
                <w:szCs w:val="24"/>
                <w:lang w:val="ru-RU"/>
              </w:rPr>
            </w:pPr>
          </w:p>
        </w:tc>
      </w:tr>
      <w:tr w:rsidR="001E7DED" w:rsidRPr="00953994">
        <w:trPr>
          <w:gridAfter w:val="1"/>
          <w:wAfter w:w="35" w:type="dxa"/>
          <w:trHeight w:val="298"/>
          <w:jc w:val="center"/>
        </w:trPr>
        <w:tc>
          <w:tcPr>
            <w:tcW w:w="1010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1F02ED" w:rsidRDefault="001E7DED">
            <w:pPr>
              <w:widowControl w:val="0"/>
              <w:spacing w:after="0" w:line="276" w:lineRule="auto"/>
              <w:rPr>
                <w:rFonts w:ascii="Times New Roman" w:eastAsia="Times New Roman" w:hAnsi="Times New Roman"/>
                <w:sz w:val="24"/>
                <w:szCs w:val="24"/>
                <w:lang w:val="ru-RU"/>
              </w:rPr>
            </w:pPr>
          </w:p>
          <w:p w:rsidR="001E7DED" w:rsidRPr="001F02ED" w:rsidRDefault="00273758">
            <w:pPr>
              <w:widowControl w:val="0"/>
              <w:spacing w:after="0" w:line="240" w:lineRule="auto"/>
              <w:ind w:firstLine="140"/>
              <w:rPr>
                <w:rFonts w:ascii="Times New Roman" w:eastAsia="Times New Roman" w:hAnsi="Times New Roman"/>
                <w:b/>
                <w:sz w:val="24"/>
                <w:szCs w:val="24"/>
                <w:highlight w:val="white"/>
                <w:lang w:val="ru-RU"/>
              </w:rPr>
            </w:pPr>
            <w:r w:rsidRPr="001F02ED">
              <w:rPr>
                <w:rFonts w:ascii="Times New Roman" w:eastAsia="Times New Roman" w:hAnsi="Times New Roman"/>
                <w:b/>
                <w:sz w:val="24"/>
                <w:szCs w:val="24"/>
                <w:highlight w:val="white"/>
                <w:lang w:val="ru-RU"/>
              </w:rPr>
              <w:t>Загальний обсяг вибіркових компонент 25 кредитів ЄКТС</w:t>
            </w:r>
          </w:p>
        </w:tc>
      </w:tr>
      <w:tr w:rsidR="001E7DED" w:rsidRPr="00953994">
        <w:trPr>
          <w:gridAfter w:val="1"/>
          <w:wAfter w:w="35" w:type="dxa"/>
          <w:trHeight w:val="312"/>
          <w:jc w:val="center"/>
        </w:trPr>
        <w:tc>
          <w:tcPr>
            <w:tcW w:w="1010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E7DED" w:rsidRPr="00273758" w:rsidRDefault="001E7DED">
            <w:pPr>
              <w:widowControl w:val="0"/>
              <w:spacing w:after="0" w:line="276" w:lineRule="auto"/>
              <w:rPr>
                <w:rFonts w:ascii="Times New Roman" w:eastAsia="Times New Roman" w:hAnsi="Times New Roman"/>
                <w:b/>
                <w:sz w:val="24"/>
                <w:szCs w:val="24"/>
                <w:highlight w:val="white"/>
                <w:lang w:val="ru-RU"/>
              </w:rPr>
            </w:pPr>
          </w:p>
          <w:p w:rsidR="001E7DED" w:rsidRPr="00273758" w:rsidRDefault="00273758">
            <w:pPr>
              <w:widowControl w:val="0"/>
              <w:spacing w:after="0" w:line="240" w:lineRule="auto"/>
              <w:ind w:firstLine="140"/>
              <w:rPr>
                <w:rFonts w:ascii="Times New Roman" w:eastAsia="Times New Roman" w:hAnsi="Times New Roman"/>
                <w:b/>
                <w:color w:val="484C4F"/>
                <w:sz w:val="24"/>
                <w:szCs w:val="24"/>
                <w:highlight w:val="white"/>
                <w:lang w:val="ru-RU"/>
              </w:rPr>
            </w:pPr>
            <w:r w:rsidRPr="00273758">
              <w:rPr>
                <w:rFonts w:ascii="Times New Roman" w:eastAsia="Times New Roman" w:hAnsi="Times New Roman"/>
                <w:b/>
                <w:sz w:val="24"/>
                <w:szCs w:val="24"/>
                <w:highlight w:val="white"/>
                <w:lang w:val="ru-RU"/>
              </w:rPr>
              <w:t>Загальний обсяг освітньої складової освітньо-наукової програми 50 кредитів ЄКТС</w:t>
            </w:r>
          </w:p>
        </w:tc>
      </w:tr>
    </w:tbl>
    <w:p w:rsidR="001E7DED" w:rsidRPr="00273758" w:rsidRDefault="001E7DED">
      <w:pPr>
        <w:spacing w:after="0" w:line="240" w:lineRule="auto"/>
        <w:jc w:val="both"/>
        <w:rPr>
          <w:rFonts w:ascii="Times New Roman" w:eastAsia="Times New Roman" w:hAnsi="Times New Roman"/>
          <w:i/>
          <w:sz w:val="24"/>
          <w:szCs w:val="24"/>
          <w:lang w:val="ru-RU"/>
        </w:rPr>
      </w:pPr>
      <w:bookmarkStart w:id="2" w:name="bookmark=id.30j0zll" w:colFirst="0" w:colLast="0"/>
      <w:bookmarkEnd w:id="2"/>
    </w:p>
    <w:p w:rsidR="001E7DED" w:rsidRPr="00273758" w:rsidRDefault="00273758">
      <w:pPr>
        <w:spacing w:after="0" w:line="240" w:lineRule="auto"/>
        <w:jc w:val="both"/>
        <w:rPr>
          <w:rFonts w:ascii="Times New Roman" w:eastAsia="Times New Roman" w:hAnsi="Times New Roman"/>
          <w:b/>
          <w:sz w:val="24"/>
          <w:szCs w:val="24"/>
          <w:lang w:val="ru-RU"/>
        </w:rPr>
      </w:pPr>
      <w:r w:rsidRPr="00273758">
        <w:rPr>
          <w:rFonts w:ascii="Times New Roman" w:eastAsia="Times New Roman" w:hAnsi="Times New Roman"/>
          <w:i/>
          <w:sz w:val="24"/>
          <w:szCs w:val="24"/>
          <w:lang w:val="ru-RU"/>
        </w:rPr>
        <w:t>*Реалізація права здобувачів вищої освіти на вільний вибір навчальних дисциплін та створення індивідуальної освітньої траєкторії регламентується законом України «Про вищу освіту» та внутрішніми нормативними актами НАУ.</w:t>
      </w:r>
    </w:p>
    <w:p w:rsidR="001E7DED" w:rsidRPr="00273758" w:rsidRDefault="001E7DED">
      <w:pPr>
        <w:spacing w:after="0" w:line="240" w:lineRule="auto"/>
        <w:jc w:val="center"/>
        <w:rPr>
          <w:rFonts w:ascii="Times New Roman" w:eastAsia="Times New Roman" w:hAnsi="Times New Roman"/>
          <w:b/>
          <w:sz w:val="24"/>
          <w:szCs w:val="24"/>
          <w:lang w:val="ru-RU"/>
        </w:rPr>
      </w:pPr>
    </w:p>
    <w:p w:rsidR="001E7DED" w:rsidRPr="00273758" w:rsidRDefault="001E7DED">
      <w:pPr>
        <w:spacing w:after="0" w:line="240" w:lineRule="auto"/>
        <w:jc w:val="center"/>
        <w:rPr>
          <w:rFonts w:ascii="Times New Roman" w:eastAsia="Times New Roman" w:hAnsi="Times New Roman"/>
          <w:b/>
          <w:sz w:val="24"/>
          <w:szCs w:val="24"/>
          <w:lang w:val="ru-RU"/>
        </w:rPr>
      </w:pPr>
    </w:p>
    <w:p w:rsidR="001E7DED" w:rsidRPr="00273758" w:rsidRDefault="001E7DED">
      <w:pPr>
        <w:spacing w:after="0" w:line="240" w:lineRule="auto"/>
        <w:jc w:val="both"/>
        <w:rPr>
          <w:rFonts w:ascii="Times New Roman" w:eastAsia="Times New Roman" w:hAnsi="Times New Roman"/>
          <w:b/>
          <w:color w:val="00B050"/>
          <w:sz w:val="24"/>
          <w:szCs w:val="24"/>
          <w:lang w:val="ru-RU"/>
        </w:rPr>
      </w:pPr>
    </w:p>
    <w:p w:rsidR="001E7DED" w:rsidRPr="00273758" w:rsidRDefault="001E7DED">
      <w:pPr>
        <w:spacing w:after="0" w:line="240" w:lineRule="auto"/>
        <w:jc w:val="center"/>
        <w:rPr>
          <w:rFonts w:ascii="Times New Roman" w:eastAsia="Times New Roman" w:hAnsi="Times New Roman"/>
          <w:b/>
          <w:sz w:val="24"/>
          <w:szCs w:val="24"/>
          <w:lang w:val="ru-RU"/>
        </w:rPr>
      </w:pPr>
    </w:p>
    <w:p w:rsidR="001E7DED" w:rsidRDefault="0027375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4. Наукова складова</w:t>
      </w:r>
    </w:p>
    <w:p w:rsidR="001E7DED" w:rsidRDefault="001E7DED">
      <w:pPr>
        <w:spacing w:after="0" w:line="240" w:lineRule="auto"/>
        <w:jc w:val="center"/>
        <w:rPr>
          <w:rFonts w:ascii="Times New Roman" w:eastAsia="Times New Roman" w:hAnsi="Times New Roman"/>
          <w:sz w:val="24"/>
          <w:szCs w:val="24"/>
        </w:rPr>
      </w:pPr>
    </w:p>
    <w:tbl>
      <w:tblPr>
        <w:tblStyle w:val="af6"/>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461"/>
        <w:gridCol w:w="2612"/>
      </w:tblGrid>
      <w:tr w:rsidR="001E7DED">
        <w:trPr>
          <w:trHeight w:val="445"/>
        </w:trPr>
        <w:tc>
          <w:tcPr>
            <w:tcW w:w="1838" w:type="dxa"/>
          </w:tcPr>
          <w:p w:rsidR="001E7DED" w:rsidRDefault="00273758">
            <w:pPr>
              <w:jc w:val="center"/>
              <w:rPr>
                <w:rFonts w:ascii="Times New Roman" w:eastAsia="Times New Roman" w:hAnsi="Times New Roman"/>
                <w:sz w:val="24"/>
                <w:szCs w:val="24"/>
              </w:rPr>
            </w:pPr>
            <w:r>
              <w:rPr>
                <w:rFonts w:ascii="Times New Roman" w:eastAsia="Times New Roman" w:hAnsi="Times New Roman"/>
                <w:sz w:val="24"/>
                <w:szCs w:val="24"/>
              </w:rPr>
              <w:t>Рік підготовки</w:t>
            </w:r>
          </w:p>
        </w:tc>
        <w:tc>
          <w:tcPr>
            <w:tcW w:w="5461" w:type="dxa"/>
          </w:tcPr>
          <w:p w:rsidR="001E7DED" w:rsidRDefault="00273758">
            <w:pPr>
              <w:jc w:val="center"/>
              <w:rPr>
                <w:rFonts w:ascii="Times New Roman" w:eastAsia="Times New Roman" w:hAnsi="Times New Roman"/>
                <w:sz w:val="24"/>
                <w:szCs w:val="24"/>
              </w:rPr>
            </w:pPr>
            <w:r>
              <w:rPr>
                <w:rFonts w:ascii="Times New Roman" w:eastAsia="Times New Roman" w:hAnsi="Times New Roman"/>
                <w:sz w:val="24"/>
                <w:szCs w:val="24"/>
              </w:rPr>
              <w:t>Зміст наукової роботи здобувача вищої освіти (аспіранта)</w:t>
            </w:r>
          </w:p>
        </w:tc>
        <w:tc>
          <w:tcPr>
            <w:tcW w:w="2612" w:type="dxa"/>
          </w:tcPr>
          <w:p w:rsidR="001E7DED" w:rsidRDefault="00273758">
            <w:pPr>
              <w:jc w:val="center"/>
              <w:rPr>
                <w:rFonts w:ascii="Times New Roman" w:eastAsia="Times New Roman" w:hAnsi="Times New Roman"/>
                <w:sz w:val="24"/>
                <w:szCs w:val="24"/>
              </w:rPr>
            </w:pPr>
            <w:r>
              <w:rPr>
                <w:rFonts w:ascii="Times New Roman" w:eastAsia="Times New Roman" w:hAnsi="Times New Roman"/>
                <w:sz w:val="24"/>
                <w:szCs w:val="24"/>
              </w:rPr>
              <w:t>Форма контролю</w:t>
            </w:r>
          </w:p>
        </w:tc>
      </w:tr>
      <w:tr w:rsidR="001E7DED" w:rsidRPr="00953994">
        <w:tc>
          <w:tcPr>
            <w:tcW w:w="1838" w:type="dxa"/>
          </w:tcPr>
          <w:p w:rsidR="001E7DED" w:rsidRDefault="00273758">
            <w:pPr>
              <w:jc w:val="center"/>
              <w:rPr>
                <w:rFonts w:ascii="Times New Roman" w:eastAsia="Times New Roman" w:hAnsi="Times New Roman"/>
                <w:sz w:val="24"/>
                <w:szCs w:val="24"/>
              </w:rPr>
            </w:pPr>
            <w:r>
              <w:rPr>
                <w:rFonts w:ascii="Times New Roman" w:eastAsia="Times New Roman" w:hAnsi="Times New Roman"/>
                <w:sz w:val="24"/>
                <w:szCs w:val="24"/>
              </w:rPr>
              <w:t>Перший рік</w:t>
            </w:r>
          </w:p>
        </w:tc>
        <w:tc>
          <w:tcPr>
            <w:tcW w:w="5461" w:type="dxa"/>
          </w:tcPr>
          <w:p w:rsidR="001E7DED" w:rsidRDefault="00273758">
            <w:pPr>
              <w:rPr>
                <w:rFonts w:ascii="Times New Roman" w:eastAsia="Times New Roman" w:hAnsi="Times New Roman"/>
                <w:sz w:val="24"/>
                <w:szCs w:val="24"/>
              </w:rPr>
            </w:pPr>
            <w:r>
              <w:rPr>
                <w:rFonts w:ascii="Times New Roman" w:eastAsia="Times New Roman" w:hAnsi="Times New Roman"/>
                <w:sz w:val="24"/>
                <w:szCs w:val="24"/>
              </w:rPr>
              <w:t>Вибір теми дисертаційного дослідження аспіранта, формування індивідуального плану роботи здобувача вищої освіти; виконання дисертаційної роботи під керівництвом наукового керівника; підготовка та подання до друку не менше однієї публікації за темою дисертації та участь у науково-практичних конференціях (семінарах) з публікацією тез доповідей</w:t>
            </w:r>
          </w:p>
        </w:tc>
        <w:tc>
          <w:tcPr>
            <w:tcW w:w="2612" w:type="dxa"/>
          </w:tcPr>
          <w:p w:rsidR="001E7DED" w:rsidRPr="00273758" w:rsidRDefault="00273758">
            <w:pPr>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Затвердження на вченій раді факультету</w:t>
            </w:r>
            <w:r>
              <w:rPr>
                <w:rFonts w:ascii="Times New Roman" w:eastAsia="Times New Roman" w:hAnsi="Times New Roman"/>
                <w:sz w:val="24"/>
                <w:szCs w:val="24"/>
              </w:rPr>
              <w:t> </w:t>
            </w:r>
            <w:r w:rsidRPr="00273758">
              <w:rPr>
                <w:rFonts w:ascii="Times New Roman" w:eastAsia="Times New Roman" w:hAnsi="Times New Roman"/>
                <w:sz w:val="24"/>
                <w:szCs w:val="24"/>
                <w:lang w:val="ru-RU"/>
              </w:rPr>
              <w:t>/</w:t>
            </w:r>
            <w:r>
              <w:rPr>
                <w:rFonts w:ascii="Times New Roman" w:eastAsia="Times New Roman" w:hAnsi="Times New Roman"/>
                <w:sz w:val="24"/>
                <w:szCs w:val="24"/>
              </w:rPr>
              <w:t> </w:t>
            </w:r>
            <w:r w:rsidRPr="00273758">
              <w:rPr>
                <w:rFonts w:ascii="Times New Roman" w:eastAsia="Times New Roman" w:hAnsi="Times New Roman"/>
                <w:sz w:val="24"/>
                <w:szCs w:val="24"/>
                <w:lang w:val="ru-RU"/>
              </w:rPr>
              <w:t xml:space="preserve">інституту, звітування двічі на рік про виконання індивідуального плану аспіранта </w:t>
            </w:r>
          </w:p>
        </w:tc>
      </w:tr>
      <w:tr w:rsidR="001E7DED" w:rsidRPr="00953994">
        <w:tc>
          <w:tcPr>
            <w:tcW w:w="1838" w:type="dxa"/>
          </w:tcPr>
          <w:p w:rsidR="001E7DED" w:rsidRDefault="00273758">
            <w:pPr>
              <w:jc w:val="center"/>
              <w:rPr>
                <w:rFonts w:ascii="Times New Roman" w:eastAsia="Times New Roman" w:hAnsi="Times New Roman"/>
                <w:sz w:val="24"/>
                <w:szCs w:val="24"/>
              </w:rPr>
            </w:pPr>
            <w:r>
              <w:rPr>
                <w:rFonts w:ascii="Times New Roman" w:eastAsia="Times New Roman" w:hAnsi="Times New Roman"/>
                <w:sz w:val="24"/>
                <w:szCs w:val="24"/>
              </w:rPr>
              <w:t>Другий рік</w:t>
            </w:r>
          </w:p>
        </w:tc>
        <w:tc>
          <w:tcPr>
            <w:tcW w:w="5461" w:type="dxa"/>
          </w:tcPr>
          <w:p w:rsidR="001E7DED" w:rsidRDefault="00273758">
            <w:pPr>
              <w:rPr>
                <w:rFonts w:ascii="Times New Roman" w:eastAsia="Times New Roman" w:hAnsi="Times New Roman"/>
                <w:sz w:val="24"/>
                <w:szCs w:val="24"/>
              </w:rPr>
            </w:pPr>
            <w:r>
              <w:rPr>
                <w:rFonts w:ascii="Times New Roman" w:eastAsia="Times New Roman" w:hAnsi="Times New Roman"/>
                <w:sz w:val="24"/>
                <w:szCs w:val="24"/>
              </w:rPr>
              <w:t>Виконання під керівництвом наукового керівника дисертаційного дослідження; підготовка та подання до друку не менше однієї публікації за темою дисертації відповідно чинних вимог; участь у науково-практичних конференціях (семінарах) з публікацією тез доповідей</w:t>
            </w:r>
          </w:p>
        </w:tc>
        <w:tc>
          <w:tcPr>
            <w:tcW w:w="2612" w:type="dxa"/>
          </w:tcPr>
          <w:p w:rsidR="001E7DED" w:rsidRPr="00273758" w:rsidRDefault="00273758">
            <w:pPr>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Звітування про хід виконання індивідуального плану аспіранта двічі на рік</w:t>
            </w:r>
          </w:p>
        </w:tc>
      </w:tr>
      <w:tr w:rsidR="001E7DED" w:rsidRPr="00953994">
        <w:tc>
          <w:tcPr>
            <w:tcW w:w="1838" w:type="dxa"/>
          </w:tcPr>
          <w:p w:rsidR="001E7DED" w:rsidRDefault="00273758">
            <w:pPr>
              <w:jc w:val="center"/>
              <w:rPr>
                <w:rFonts w:ascii="Times New Roman" w:eastAsia="Times New Roman" w:hAnsi="Times New Roman"/>
                <w:sz w:val="24"/>
                <w:szCs w:val="24"/>
              </w:rPr>
            </w:pPr>
            <w:r>
              <w:rPr>
                <w:rFonts w:ascii="Times New Roman" w:eastAsia="Times New Roman" w:hAnsi="Times New Roman"/>
                <w:sz w:val="24"/>
                <w:szCs w:val="24"/>
              </w:rPr>
              <w:t>Третій рік</w:t>
            </w:r>
          </w:p>
        </w:tc>
        <w:tc>
          <w:tcPr>
            <w:tcW w:w="5461" w:type="dxa"/>
          </w:tcPr>
          <w:p w:rsidR="001E7DED" w:rsidRDefault="00273758">
            <w:pPr>
              <w:rPr>
                <w:rFonts w:ascii="Times New Roman" w:eastAsia="Times New Roman" w:hAnsi="Times New Roman"/>
                <w:sz w:val="24"/>
                <w:szCs w:val="24"/>
              </w:rPr>
            </w:pPr>
            <w:r>
              <w:rPr>
                <w:rFonts w:ascii="Times New Roman" w:eastAsia="Times New Roman" w:hAnsi="Times New Roman"/>
                <w:sz w:val="24"/>
                <w:szCs w:val="24"/>
              </w:rPr>
              <w:t>Виконання під керівництвом наукового керівника дисертаційної роботи; підготовка та подання до друку не менше двох публікації за темою дисертації відповідно чинних вимог; участь у науково-практичних конференціях (семінарах) з публікацією тез доповідей</w:t>
            </w:r>
          </w:p>
        </w:tc>
        <w:tc>
          <w:tcPr>
            <w:tcW w:w="2612" w:type="dxa"/>
          </w:tcPr>
          <w:p w:rsidR="001E7DED" w:rsidRPr="00273758" w:rsidRDefault="00273758">
            <w:pPr>
              <w:rPr>
                <w:rFonts w:ascii="Times New Roman" w:eastAsia="Times New Roman" w:hAnsi="Times New Roman"/>
                <w:sz w:val="24"/>
                <w:szCs w:val="24"/>
                <w:lang w:val="ru-RU"/>
              </w:rPr>
            </w:pPr>
            <w:r w:rsidRPr="00273758">
              <w:rPr>
                <w:rFonts w:ascii="Times New Roman" w:eastAsia="Times New Roman" w:hAnsi="Times New Roman"/>
                <w:sz w:val="24"/>
                <w:szCs w:val="24"/>
                <w:lang w:val="ru-RU"/>
              </w:rPr>
              <w:t>Звітування про хід виконання індивідуального плану аспіранта двічі на рік</w:t>
            </w:r>
          </w:p>
        </w:tc>
      </w:tr>
      <w:tr w:rsidR="001E7DED" w:rsidRPr="00953994">
        <w:tc>
          <w:tcPr>
            <w:tcW w:w="1838" w:type="dxa"/>
          </w:tcPr>
          <w:p w:rsidR="001E7DED" w:rsidRDefault="00273758">
            <w:pPr>
              <w:jc w:val="center"/>
              <w:rPr>
                <w:rFonts w:ascii="Times New Roman" w:eastAsia="Times New Roman" w:hAnsi="Times New Roman"/>
                <w:sz w:val="24"/>
                <w:szCs w:val="24"/>
              </w:rPr>
            </w:pPr>
            <w:r>
              <w:rPr>
                <w:rFonts w:ascii="Times New Roman" w:eastAsia="Times New Roman" w:hAnsi="Times New Roman"/>
                <w:sz w:val="24"/>
                <w:szCs w:val="24"/>
              </w:rPr>
              <w:t>Четвертий рік</w:t>
            </w:r>
          </w:p>
        </w:tc>
        <w:tc>
          <w:tcPr>
            <w:tcW w:w="5461" w:type="dxa"/>
          </w:tcPr>
          <w:p w:rsidR="001E7DED" w:rsidRDefault="00273758">
            <w:pPr>
              <w:rPr>
                <w:rFonts w:ascii="Times New Roman" w:eastAsia="Times New Roman" w:hAnsi="Times New Roman"/>
                <w:sz w:val="24"/>
                <w:szCs w:val="24"/>
              </w:rPr>
            </w:pPr>
            <w:r>
              <w:rPr>
                <w:rFonts w:ascii="Times New Roman" w:eastAsia="Times New Roman" w:hAnsi="Times New Roman"/>
                <w:sz w:val="24"/>
                <w:szCs w:val="24"/>
              </w:rPr>
              <w:t xml:space="preserve">Завершення та оформлення дисертаційної роботи, підведення підсумків щодо повноти висвітлення результатів дисертації у наукових статтях відповідно чинних вимог; подання документів на попередню експертизу дисертації; підготовка наукової доповіді для підсумкової атестації </w:t>
            </w:r>
            <w:r>
              <w:rPr>
                <w:rFonts w:ascii="Times New Roman" w:eastAsia="Times New Roman" w:hAnsi="Times New Roman"/>
                <w:sz w:val="24"/>
                <w:szCs w:val="24"/>
              </w:rPr>
              <w:lastRenderedPageBreak/>
              <w:t>(захисту дисертації) Звітування про хід виконання індивідуального плану аспіранта двічі на рік.</w:t>
            </w:r>
          </w:p>
        </w:tc>
        <w:tc>
          <w:tcPr>
            <w:tcW w:w="2612" w:type="dxa"/>
          </w:tcPr>
          <w:p w:rsidR="001E7DED" w:rsidRPr="00273758" w:rsidRDefault="00273758">
            <w:pPr>
              <w:rPr>
                <w:rFonts w:ascii="Times New Roman" w:eastAsia="Times New Roman" w:hAnsi="Times New Roman"/>
                <w:sz w:val="24"/>
                <w:szCs w:val="24"/>
                <w:lang w:val="ru-RU"/>
              </w:rPr>
            </w:pPr>
            <w:r w:rsidRPr="00273758">
              <w:rPr>
                <w:rFonts w:ascii="Times New Roman" w:eastAsia="Times New Roman" w:hAnsi="Times New Roman"/>
                <w:sz w:val="24"/>
                <w:szCs w:val="24"/>
                <w:lang w:val="ru-RU"/>
              </w:rPr>
              <w:lastRenderedPageBreak/>
              <w:t xml:space="preserve">Надання висновку про наукову новизну, теоретичне та практичне значення результатів дисертаційного </w:t>
            </w:r>
            <w:r w:rsidRPr="00273758">
              <w:rPr>
                <w:rFonts w:ascii="Times New Roman" w:eastAsia="Times New Roman" w:hAnsi="Times New Roman"/>
                <w:sz w:val="24"/>
                <w:szCs w:val="24"/>
                <w:lang w:val="ru-RU"/>
              </w:rPr>
              <w:lastRenderedPageBreak/>
              <w:t>дослідження</w:t>
            </w:r>
          </w:p>
        </w:tc>
      </w:tr>
    </w:tbl>
    <w:p w:rsidR="001E7DED" w:rsidRPr="00273758" w:rsidRDefault="001E7DED">
      <w:pPr>
        <w:spacing w:after="0" w:line="240" w:lineRule="auto"/>
        <w:jc w:val="center"/>
        <w:rPr>
          <w:rFonts w:ascii="Times New Roman" w:eastAsia="Times New Roman" w:hAnsi="Times New Roman"/>
          <w:sz w:val="24"/>
          <w:szCs w:val="24"/>
          <w:lang w:val="ru-RU"/>
        </w:rPr>
      </w:pPr>
    </w:p>
    <w:p w:rsidR="001E7DED" w:rsidRPr="00273758" w:rsidRDefault="00273758">
      <w:pPr>
        <w:spacing w:after="0" w:line="240" w:lineRule="auto"/>
        <w:jc w:val="center"/>
        <w:rPr>
          <w:rFonts w:ascii="Times New Roman" w:eastAsia="Times New Roman" w:hAnsi="Times New Roman"/>
          <w:b/>
          <w:sz w:val="28"/>
          <w:szCs w:val="28"/>
          <w:lang w:val="ru-RU"/>
        </w:rPr>
      </w:pPr>
      <w:r w:rsidRPr="00273758">
        <w:rPr>
          <w:rFonts w:ascii="Times New Roman" w:eastAsia="Times New Roman" w:hAnsi="Times New Roman"/>
          <w:b/>
          <w:sz w:val="28"/>
          <w:szCs w:val="28"/>
          <w:lang w:val="ru-RU"/>
        </w:rPr>
        <w:t>3. Форма атестації здобувачів вищої освіти</w:t>
      </w:r>
    </w:p>
    <w:p w:rsidR="001E7DED" w:rsidRPr="00273758" w:rsidRDefault="001E7DED">
      <w:pPr>
        <w:spacing w:after="0" w:line="240" w:lineRule="auto"/>
        <w:jc w:val="center"/>
        <w:rPr>
          <w:rFonts w:ascii="Times New Roman" w:eastAsia="Times New Roman" w:hAnsi="Times New Roman"/>
          <w:b/>
          <w:sz w:val="24"/>
          <w:szCs w:val="24"/>
          <w:lang w:val="ru-RU"/>
        </w:rPr>
      </w:pPr>
    </w:p>
    <w:p w:rsidR="001E7DED" w:rsidRPr="00077E29" w:rsidRDefault="00273758">
      <w:pPr>
        <w:spacing w:after="0" w:line="240" w:lineRule="auto"/>
        <w:ind w:firstLine="709"/>
        <w:jc w:val="both"/>
        <w:rPr>
          <w:rFonts w:ascii="Times New Roman" w:eastAsia="Times New Roman" w:hAnsi="Times New Roman"/>
          <w:i/>
          <w:sz w:val="24"/>
          <w:szCs w:val="24"/>
          <w:lang w:val="ru-RU"/>
        </w:rPr>
      </w:pPr>
      <w:r w:rsidRPr="00273758">
        <w:rPr>
          <w:rFonts w:ascii="Times New Roman" w:eastAsia="Times New Roman" w:hAnsi="Times New Roman"/>
          <w:sz w:val="24"/>
          <w:szCs w:val="24"/>
          <w:lang w:val="ru-RU"/>
        </w:rPr>
        <w:t xml:space="preserve">Підсумкова атестація здобувачів вищої освіти за освітньо-науковою програмою </w:t>
      </w:r>
      <w:r w:rsidRPr="00273758">
        <w:rPr>
          <w:rFonts w:ascii="Times New Roman" w:eastAsia="Times New Roman" w:hAnsi="Times New Roman"/>
          <w:b/>
          <w:sz w:val="24"/>
          <w:szCs w:val="24"/>
          <w:lang w:val="ru-RU"/>
        </w:rPr>
        <w:t>Підготовки докторів філософії</w:t>
      </w:r>
      <w:r w:rsidRPr="00273758">
        <w:rPr>
          <w:rFonts w:ascii="Times New Roman" w:eastAsia="Times New Roman" w:hAnsi="Times New Roman"/>
          <w:sz w:val="24"/>
          <w:szCs w:val="24"/>
          <w:lang w:val="ru-RU"/>
        </w:rPr>
        <w:t xml:space="preserve"> спеціальності </w:t>
      </w:r>
      <w:r w:rsidRPr="00273758">
        <w:rPr>
          <w:rFonts w:ascii="Times New Roman" w:eastAsia="Times New Roman" w:hAnsi="Times New Roman"/>
          <w:b/>
          <w:sz w:val="24"/>
          <w:szCs w:val="24"/>
          <w:lang w:val="ru-RU"/>
        </w:rPr>
        <w:t xml:space="preserve">125 - Кібербезпека </w:t>
      </w:r>
      <w:r w:rsidRPr="00273758">
        <w:rPr>
          <w:rFonts w:ascii="Times New Roman" w:eastAsia="Times New Roman" w:hAnsi="Times New Roman"/>
          <w:sz w:val="24"/>
          <w:szCs w:val="24"/>
          <w:lang w:val="ru-RU"/>
        </w:rPr>
        <w:t xml:space="preserve">проводиться у формі у дисертаційної роботи та завершується видачею документа встановленого зразка про присудження йому ступеня доктора філософії з присвоєнням </w:t>
      </w:r>
      <w:r w:rsidRPr="00077E29">
        <w:rPr>
          <w:rFonts w:ascii="Times New Roman" w:eastAsia="Times New Roman" w:hAnsi="Times New Roman"/>
          <w:sz w:val="24"/>
          <w:szCs w:val="24"/>
          <w:lang w:val="ru-RU"/>
        </w:rPr>
        <w:t xml:space="preserve">кваліфікації «Доктор філософії з </w:t>
      </w:r>
      <w:r w:rsidR="00EC4607" w:rsidRPr="00077E29">
        <w:rPr>
          <w:rFonts w:ascii="Times New Roman" w:eastAsia="Times New Roman" w:hAnsi="Times New Roman"/>
          <w:sz w:val="24"/>
          <w:szCs w:val="24"/>
          <w:lang w:val="ru-RU"/>
        </w:rPr>
        <w:t>к</w:t>
      </w:r>
      <w:r w:rsidRPr="00077E29">
        <w:rPr>
          <w:rFonts w:ascii="Times New Roman" w:eastAsia="Times New Roman" w:hAnsi="Times New Roman"/>
          <w:sz w:val="24"/>
          <w:szCs w:val="24"/>
          <w:lang w:val="ru-RU"/>
        </w:rPr>
        <w:t>ібербезпек</w:t>
      </w:r>
      <w:r w:rsidR="00EC4607" w:rsidRPr="00077E29">
        <w:rPr>
          <w:rFonts w:ascii="Times New Roman" w:eastAsia="Times New Roman" w:hAnsi="Times New Roman"/>
          <w:sz w:val="24"/>
          <w:szCs w:val="24"/>
          <w:lang w:val="ru-RU"/>
        </w:rPr>
        <w:t>и</w:t>
      </w:r>
      <w:r w:rsidRPr="00077E29">
        <w:rPr>
          <w:rFonts w:ascii="Times New Roman" w:eastAsia="Times New Roman" w:hAnsi="Times New Roman"/>
          <w:sz w:val="24"/>
          <w:szCs w:val="24"/>
          <w:lang w:val="ru-RU"/>
        </w:rPr>
        <w:t>».</w:t>
      </w:r>
    </w:p>
    <w:p w:rsidR="001E7DED" w:rsidRPr="00273758" w:rsidRDefault="001E7DED">
      <w:pPr>
        <w:spacing w:after="0" w:line="240" w:lineRule="auto"/>
        <w:ind w:firstLine="567"/>
        <w:jc w:val="both"/>
        <w:rPr>
          <w:rFonts w:ascii="Times New Roman" w:eastAsia="Times New Roman" w:hAnsi="Times New Roman"/>
          <w:i/>
          <w:sz w:val="24"/>
          <w:szCs w:val="24"/>
          <w:lang w:val="ru-RU"/>
        </w:rPr>
      </w:pPr>
    </w:p>
    <w:p w:rsidR="001E7DED" w:rsidRPr="00273758" w:rsidRDefault="00273758">
      <w:pPr>
        <w:spacing w:after="0" w:line="240" w:lineRule="auto"/>
        <w:ind w:firstLine="709"/>
        <w:jc w:val="both"/>
        <w:rPr>
          <w:rFonts w:ascii="Times New Roman" w:eastAsia="Times New Roman" w:hAnsi="Times New Roman"/>
          <w:i/>
          <w:sz w:val="24"/>
          <w:szCs w:val="24"/>
          <w:lang w:val="ru-RU"/>
        </w:rPr>
      </w:pPr>
      <w:r w:rsidRPr="00273758">
        <w:rPr>
          <w:rFonts w:ascii="Times New Roman" w:eastAsia="Times New Roman" w:hAnsi="Times New Roman"/>
          <w:i/>
          <w:sz w:val="24"/>
          <w:szCs w:val="24"/>
          <w:lang w:val="ru-RU"/>
        </w:rPr>
        <w:t>Відповідно до п.</w:t>
      </w:r>
      <w:r>
        <w:rPr>
          <w:rFonts w:ascii="Times New Roman" w:eastAsia="Times New Roman" w:hAnsi="Times New Roman"/>
          <w:i/>
          <w:sz w:val="24"/>
          <w:szCs w:val="24"/>
        </w:rPr>
        <w:t> </w:t>
      </w:r>
      <w:r w:rsidRPr="00273758">
        <w:rPr>
          <w:rFonts w:ascii="Times New Roman" w:eastAsia="Times New Roman" w:hAnsi="Times New Roman"/>
          <w:i/>
          <w:sz w:val="24"/>
          <w:szCs w:val="24"/>
          <w:lang w:val="ru-RU"/>
        </w:rPr>
        <w:t>30 «Порядку підготовки здобувачів вищої освіти ступеня доктора філософії та доктора наук», затвердженого Постановою КМУ № 261 від 23.03.2016</w:t>
      </w:r>
      <w:r>
        <w:rPr>
          <w:rFonts w:ascii="Times New Roman" w:eastAsia="Times New Roman" w:hAnsi="Times New Roman"/>
          <w:i/>
          <w:sz w:val="24"/>
          <w:szCs w:val="24"/>
        </w:rPr>
        <w:t> </w:t>
      </w:r>
      <w:r w:rsidRPr="00273758">
        <w:rPr>
          <w:rFonts w:ascii="Times New Roman" w:eastAsia="Times New Roman" w:hAnsi="Times New Roman"/>
          <w:i/>
          <w:sz w:val="24"/>
          <w:szCs w:val="24"/>
          <w:lang w:val="ru-RU"/>
        </w:rPr>
        <w:t>р.:</w:t>
      </w:r>
    </w:p>
    <w:p w:rsidR="001E7DED" w:rsidRPr="00273758" w:rsidRDefault="00273758">
      <w:pPr>
        <w:spacing w:after="0" w:line="240" w:lineRule="auto"/>
        <w:ind w:firstLine="709"/>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3.1.</w:t>
      </w:r>
      <w:r>
        <w:rPr>
          <w:rFonts w:ascii="Times New Roman" w:eastAsia="Times New Roman" w:hAnsi="Times New Roman"/>
          <w:sz w:val="24"/>
          <w:szCs w:val="24"/>
        </w:rPr>
        <w:t> </w:t>
      </w:r>
      <w:r w:rsidRPr="00273758">
        <w:rPr>
          <w:rFonts w:ascii="Times New Roman" w:eastAsia="Times New Roman" w:hAnsi="Times New Roman"/>
          <w:sz w:val="24"/>
          <w:szCs w:val="24"/>
          <w:lang w:val="ru-RU"/>
        </w:rPr>
        <w:t>Атестація здобувачів вищої освіти ступеня доктора філософії здійснюється постійно діючою або разовою спеціалізованою вченою радою на підставі публічного захисту наукових досягнень у формі дисертації.</w:t>
      </w:r>
    </w:p>
    <w:p w:rsidR="001E7DED" w:rsidRPr="00273758" w:rsidRDefault="00273758">
      <w:pPr>
        <w:spacing w:after="0" w:line="240" w:lineRule="auto"/>
        <w:ind w:firstLine="709"/>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3.2.</w:t>
      </w:r>
      <w:r>
        <w:rPr>
          <w:rFonts w:ascii="Times New Roman" w:eastAsia="Times New Roman" w:hAnsi="Times New Roman"/>
          <w:sz w:val="24"/>
          <w:szCs w:val="24"/>
        </w:rPr>
        <w:t> </w:t>
      </w:r>
      <w:r w:rsidRPr="00273758">
        <w:rPr>
          <w:rFonts w:ascii="Times New Roman" w:eastAsia="Times New Roman" w:hAnsi="Times New Roman"/>
          <w:sz w:val="24"/>
          <w:szCs w:val="24"/>
          <w:lang w:val="ru-RU"/>
        </w:rPr>
        <w:t>Стан готовності дисертації аспіранта до захисту визначається науковим керівником (або консенсусним рішенням двох керівників);</w:t>
      </w:r>
    </w:p>
    <w:p w:rsidR="001E7DED" w:rsidRPr="00273758" w:rsidRDefault="00273758">
      <w:pPr>
        <w:spacing w:after="0" w:line="240" w:lineRule="auto"/>
        <w:ind w:firstLine="709"/>
        <w:jc w:val="both"/>
        <w:rPr>
          <w:rFonts w:ascii="Times New Roman" w:eastAsia="Times New Roman" w:hAnsi="Times New Roman"/>
          <w:sz w:val="24"/>
          <w:szCs w:val="24"/>
          <w:lang w:val="ru-RU"/>
        </w:rPr>
      </w:pPr>
      <w:r w:rsidRPr="00273758">
        <w:rPr>
          <w:rFonts w:ascii="Times New Roman" w:eastAsia="Times New Roman" w:hAnsi="Times New Roman"/>
          <w:b/>
          <w:sz w:val="24"/>
          <w:szCs w:val="24"/>
          <w:lang w:val="ru-RU"/>
        </w:rPr>
        <w:t>3.3.</w:t>
      </w:r>
      <w:r>
        <w:rPr>
          <w:rFonts w:ascii="Times New Roman" w:eastAsia="Times New Roman" w:hAnsi="Times New Roman"/>
          <w:sz w:val="24"/>
          <w:szCs w:val="24"/>
        </w:rPr>
        <w:t> </w:t>
      </w:r>
      <w:r w:rsidRPr="00273758">
        <w:rPr>
          <w:rFonts w:ascii="Times New Roman" w:eastAsia="Times New Roman" w:hAnsi="Times New Roman"/>
          <w:sz w:val="24"/>
          <w:szCs w:val="24"/>
          <w:lang w:val="ru-RU"/>
        </w:rPr>
        <w:t>Обов’язковою умовою допуску до захисту є успішне виконання аспірантом його індивідуального навчального плану та індивідуального плану наукової роботи.</w:t>
      </w:r>
    </w:p>
    <w:p w:rsidR="001E7DED" w:rsidRPr="00273758" w:rsidRDefault="001E7DED">
      <w:pPr>
        <w:spacing w:after="0" w:line="240" w:lineRule="auto"/>
        <w:ind w:firstLine="567"/>
        <w:jc w:val="both"/>
        <w:rPr>
          <w:rFonts w:ascii="Times New Roman" w:eastAsia="Times New Roman" w:hAnsi="Times New Roman"/>
          <w:sz w:val="24"/>
          <w:szCs w:val="24"/>
          <w:lang w:val="ru-RU"/>
        </w:rPr>
      </w:pPr>
    </w:p>
    <w:p w:rsidR="001E7DED" w:rsidRPr="00273758" w:rsidRDefault="00273758">
      <w:pPr>
        <w:spacing w:after="0" w:line="240" w:lineRule="auto"/>
        <w:jc w:val="center"/>
        <w:rPr>
          <w:rFonts w:ascii="Times New Roman" w:eastAsia="Times New Roman" w:hAnsi="Times New Roman"/>
          <w:b/>
          <w:sz w:val="28"/>
          <w:szCs w:val="28"/>
          <w:lang w:val="ru-RU"/>
        </w:rPr>
      </w:pPr>
      <w:r w:rsidRPr="00273758">
        <w:rPr>
          <w:lang w:val="ru-RU"/>
        </w:rPr>
        <w:br w:type="page"/>
      </w:r>
    </w:p>
    <w:p w:rsidR="001E7DED" w:rsidRPr="00273758" w:rsidRDefault="00273758">
      <w:pPr>
        <w:spacing w:after="0" w:line="240" w:lineRule="auto"/>
        <w:jc w:val="center"/>
        <w:rPr>
          <w:rFonts w:ascii="Times New Roman" w:eastAsia="Times New Roman" w:hAnsi="Times New Roman"/>
          <w:b/>
          <w:sz w:val="28"/>
          <w:szCs w:val="28"/>
          <w:lang w:val="ru-RU"/>
        </w:rPr>
      </w:pPr>
      <w:r w:rsidRPr="00273758">
        <w:rPr>
          <w:rFonts w:ascii="Times New Roman" w:eastAsia="Times New Roman" w:hAnsi="Times New Roman"/>
          <w:b/>
          <w:sz w:val="28"/>
          <w:szCs w:val="28"/>
          <w:lang w:val="ru-RU"/>
        </w:rPr>
        <w:lastRenderedPageBreak/>
        <w:t>4. Матриця відповідності програмних компетентностей</w:t>
      </w:r>
    </w:p>
    <w:p w:rsidR="001E7DED" w:rsidRPr="00273758" w:rsidRDefault="00273758">
      <w:pPr>
        <w:spacing w:after="0" w:line="240" w:lineRule="auto"/>
        <w:jc w:val="center"/>
        <w:rPr>
          <w:rFonts w:ascii="Times New Roman" w:eastAsia="Times New Roman" w:hAnsi="Times New Roman"/>
          <w:b/>
          <w:sz w:val="28"/>
          <w:szCs w:val="28"/>
          <w:lang w:val="ru-RU"/>
        </w:rPr>
      </w:pPr>
      <w:r w:rsidRPr="00273758">
        <w:rPr>
          <w:rFonts w:ascii="Times New Roman" w:eastAsia="Times New Roman" w:hAnsi="Times New Roman"/>
          <w:b/>
          <w:sz w:val="28"/>
          <w:szCs w:val="28"/>
          <w:lang w:val="ru-RU"/>
        </w:rPr>
        <w:t>компонентам освітньо-наукової програми</w:t>
      </w:r>
    </w:p>
    <w:p w:rsidR="001E7DED" w:rsidRPr="00273758" w:rsidRDefault="001E7DED">
      <w:pPr>
        <w:spacing w:after="0" w:line="240" w:lineRule="auto"/>
        <w:rPr>
          <w:rFonts w:ascii="Times New Roman" w:eastAsia="Times New Roman" w:hAnsi="Times New Roman"/>
          <w:b/>
          <w:sz w:val="28"/>
          <w:szCs w:val="28"/>
          <w:lang w:val="ru-RU"/>
        </w:rPr>
      </w:pPr>
    </w:p>
    <w:tbl>
      <w:tblPr>
        <w:tblStyle w:val="af7"/>
        <w:tblW w:w="9414"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508"/>
        <w:gridCol w:w="508"/>
        <w:gridCol w:w="508"/>
        <w:gridCol w:w="507"/>
        <w:gridCol w:w="507"/>
        <w:gridCol w:w="507"/>
        <w:gridCol w:w="507"/>
        <w:gridCol w:w="507"/>
        <w:gridCol w:w="507"/>
        <w:gridCol w:w="507"/>
        <w:gridCol w:w="507"/>
        <w:gridCol w:w="507"/>
        <w:gridCol w:w="507"/>
        <w:gridCol w:w="507"/>
        <w:gridCol w:w="581"/>
        <w:gridCol w:w="581"/>
        <w:gridCol w:w="581"/>
      </w:tblGrid>
      <w:tr w:rsidR="001E7DED">
        <w:tc>
          <w:tcPr>
            <w:tcW w:w="569" w:type="dxa"/>
            <w:shd w:val="clear" w:color="auto" w:fill="auto"/>
            <w:tcMar>
              <w:top w:w="100" w:type="dxa"/>
              <w:left w:w="100" w:type="dxa"/>
              <w:bottom w:w="100" w:type="dxa"/>
              <w:right w:w="100" w:type="dxa"/>
            </w:tcMar>
          </w:tcPr>
          <w:p w:rsidR="001E7DED" w:rsidRPr="00273758"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18"/>
                <w:szCs w:val="18"/>
                <w:lang w:val="ru-RU"/>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1.1.1</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1.1.3</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1.3.1</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1.3.2</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1.4.1</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1.5.1</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ВК1</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ВК2</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ВК3</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ВК4</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ВК5</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ВК6</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ВК7</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ВК9</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ВК10</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ВК11</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ВК12</w:t>
            </w: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ЗК01</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ЗК02</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ЗК03</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ЗК04</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ЗК05</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ЗК06</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СК01</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СК02</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СК03</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СК04</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СК05</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СК06</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СК07</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СК08</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СК09</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569"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СК10</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07" w:type="dxa"/>
            <w:shd w:val="clear" w:color="auto" w:fill="auto"/>
            <w:tcMar>
              <w:top w:w="100" w:type="dxa"/>
              <w:left w:w="100" w:type="dxa"/>
              <w:bottom w:w="100" w:type="dxa"/>
              <w:right w:w="100" w:type="dxa"/>
            </w:tcMar>
          </w:tcPr>
          <w:p w:rsidR="001E7DED" w:rsidRDefault="001E7DED">
            <w:pPr>
              <w:widowControl w:val="0"/>
              <w:pBdr>
                <w:top w:val="nil"/>
                <w:left w:val="nil"/>
                <w:bottom w:val="nil"/>
                <w:right w:val="nil"/>
                <w:between w:val="nil"/>
              </w:pBdr>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07"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8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bl>
    <w:p w:rsidR="001E7DED" w:rsidRDefault="00273758">
      <w:pPr>
        <w:spacing w:after="0" w:line="240" w:lineRule="auto"/>
        <w:ind w:firstLine="709"/>
        <w:jc w:val="center"/>
        <w:rPr>
          <w:rFonts w:ascii="Times New Roman" w:eastAsia="Times New Roman" w:hAnsi="Times New Roman"/>
          <w:b/>
          <w:sz w:val="28"/>
          <w:szCs w:val="28"/>
        </w:rPr>
      </w:pPr>
      <w:bookmarkStart w:id="3" w:name="_heading=h.1fob9te" w:colFirst="0" w:colLast="0"/>
      <w:bookmarkEnd w:id="3"/>
      <w:r>
        <w:br w:type="page"/>
      </w:r>
    </w:p>
    <w:p w:rsidR="001E7DED" w:rsidRPr="00273758" w:rsidRDefault="00273758">
      <w:pPr>
        <w:spacing w:after="0" w:line="240" w:lineRule="auto"/>
        <w:ind w:firstLine="709"/>
        <w:jc w:val="center"/>
        <w:rPr>
          <w:rFonts w:ascii="Times New Roman" w:eastAsia="Times New Roman" w:hAnsi="Times New Roman"/>
          <w:b/>
          <w:sz w:val="28"/>
          <w:szCs w:val="28"/>
          <w:lang w:val="ru-RU"/>
        </w:rPr>
      </w:pPr>
      <w:bookmarkStart w:id="4" w:name="_heading=h.lmggwu6czko3" w:colFirst="0" w:colLast="0"/>
      <w:bookmarkEnd w:id="4"/>
      <w:r w:rsidRPr="00273758">
        <w:rPr>
          <w:rFonts w:ascii="Times New Roman" w:eastAsia="Times New Roman" w:hAnsi="Times New Roman"/>
          <w:b/>
          <w:sz w:val="28"/>
          <w:szCs w:val="28"/>
          <w:lang w:val="ru-RU"/>
        </w:rPr>
        <w:lastRenderedPageBreak/>
        <w:t>5. Матриця забезпечення п</w:t>
      </w:r>
      <w:r w:rsidR="00071DDB">
        <w:rPr>
          <w:rFonts w:ascii="Times New Roman" w:eastAsia="Times New Roman" w:hAnsi="Times New Roman"/>
          <w:b/>
          <w:sz w:val="28"/>
          <w:szCs w:val="28"/>
          <w:lang w:val="ru-RU"/>
        </w:rPr>
        <w:t xml:space="preserve">рограмних результатів навчання </w:t>
      </w:r>
      <w:r w:rsidRPr="00273758">
        <w:rPr>
          <w:rFonts w:ascii="Times New Roman" w:eastAsia="Times New Roman" w:hAnsi="Times New Roman"/>
          <w:b/>
          <w:sz w:val="28"/>
          <w:szCs w:val="28"/>
          <w:lang w:val="ru-RU"/>
        </w:rPr>
        <w:t>відповідними компонентами освітньої програми</w:t>
      </w:r>
    </w:p>
    <w:p w:rsidR="001E7DED" w:rsidRPr="00273758" w:rsidRDefault="001E7DED">
      <w:pPr>
        <w:spacing w:after="0" w:line="240" w:lineRule="auto"/>
        <w:rPr>
          <w:rFonts w:ascii="Times New Roman" w:eastAsia="Times New Roman" w:hAnsi="Times New Roman"/>
          <w:b/>
          <w:sz w:val="28"/>
          <w:szCs w:val="28"/>
          <w:lang w:val="ru-RU"/>
        </w:rPr>
      </w:pPr>
    </w:p>
    <w:tbl>
      <w:tblPr>
        <w:tblStyle w:val="af8"/>
        <w:tblW w:w="999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4"/>
        <w:gridCol w:w="551"/>
        <w:gridCol w:w="551"/>
        <w:gridCol w:w="551"/>
        <w:gridCol w:w="552"/>
        <w:gridCol w:w="552"/>
        <w:gridCol w:w="552"/>
        <w:gridCol w:w="552"/>
        <w:gridCol w:w="552"/>
        <w:gridCol w:w="552"/>
        <w:gridCol w:w="552"/>
        <w:gridCol w:w="552"/>
        <w:gridCol w:w="552"/>
        <w:gridCol w:w="552"/>
        <w:gridCol w:w="552"/>
        <w:gridCol w:w="552"/>
        <w:gridCol w:w="552"/>
        <w:gridCol w:w="552"/>
      </w:tblGrid>
      <w:tr w:rsidR="001E7DED">
        <w:tc>
          <w:tcPr>
            <w:tcW w:w="614" w:type="dxa"/>
            <w:shd w:val="clear" w:color="auto" w:fill="auto"/>
            <w:tcMar>
              <w:top w:w="100" w:type="dxa"/>
              <w:left w:w="100" w:type="dxa"/>
              <w:bottom w:w="100" w:type="dxa"/>
              <w:right w:w="100" w:type="dxa"/>
            </w:tcMar>
          </w:tcPr>
          <w:p w:rsidR="001E7DED" w:rsidRPr="00273758" w:rsidRDefault="001E7DED">
            <w:pPr>
              <w:widowControl w:val="0"/>
              <w:spacing w:after="0" w:line="240" w:lineRule="auto"/>
              <w:jc w:val="center"/>
              <w:rPr>
                <w:rFonts w:ascii="Times New Roman" w:eastAsia="Times New Roman" w:hAnsi="Times New Roman"/>
                <w:b/>
                <w:sz w:val="18"/>
                <w:szCs w:val="18"/>
                <w:lang w:val="ru-RU"/>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1.1.1</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1.1.3</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1.3.1</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1.3.2</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1.4.1</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ОК 1.5.1</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ВК1</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ВК2</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ВК3</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ВК4</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ВК5</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ВК6</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ВК7</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ВК9</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ВК10</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ВК11</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ВК12</w:t>
            </w: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ПР01</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ПР02</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ПР03</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ПР04</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ПР05</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ПР06</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ПР07</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ПР08</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ПР09</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ПР10</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ПР11</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ПР12</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ПР13</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ПР14</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ПР15</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ПР16</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ПР1</w:t>
            </w:r>
            <w:r>
              <w:rPr>
                <w:rFonts w:ascii="Times New Roman" w:eastAsia="Times New Roman" w:hAnsi="Times New Roman"/>
                <w:b/>
                <w:sz w:val="20"/>
                <w:szCs w:val="20"/>
              </w:rPr>
              <w:lastRenderedPageBreak/>
              <w:t>7</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lastRenderedPageBreak/>
              <w:t>ПР18</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r w:rsidR="001E7DED">
        <w:tc>
          <w:tcPr>
            <w:tcW w:w="614"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ПР19</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20"/>
                <w:szCs w:val="20"/>
              </w:rPr>
            </w:pP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273758">
            <w:pPr>
              <w:widowControl w:val="0"/>
              <w:spacing w:after="0" w:line="240" w:lineRule="auto"/>
              <w:jc w:val="center"/>
              <w:rPr>
                <w:rFonts w:ascii="Times New Roman" w:eastAsia="Times New Roman" w:hAnsi="Times New Roman"/>
                <w:b/>
                <w:sz w:val="20"/>
                <w:szCs w:val="20"/>
              </w:rPr>
            </w:pPr>
            <w:r>
              <w:rPr>
                <w:rFonts w:ascii="Times New Roman" w:eastAsia="Times New Roman" w:hAnsi="Times New Roman"/>
                <w:b/>
                <w:sz w:val="18"/>
                <w:szCs w:val="18"/>
              </w:rPr>
              <w:t>X</w:t>
            </w: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c>
          <w:tcPr>
            <w:tcW w:w="551" w:type="dxa"/>
            <w:shd w:val="clear" w:color="auto" w:fill="auto"/>
            <w:tcMar>
              <w:top w:w="100" w:type="dxa"/>
              <w:left w:w="100" w:type="dxa"/>
              <w:bottom w:w="100" w:type="dxa"/>
              <w:right w:w="100" w:type="dxa"/>
            </w:tcMar>
          </w:tcPr>
          <w:p w:rsidR="001E7DED" w:rsidRDefault="001E7DED">
            <w:pPr>
              <w:widowControl w:val="0"/>
              <w:spacing w:after="0" w:line="240" w:lineRule="auto"/>
              <w:jc w:val="center"/>
              <w:rPr>
                <w:rFonts w:ascii="Times New Roman" w:eastAsia="Times New Roman" w:hAnsi="Times New Roman"/>
                <w:b/>
                <w:sz w:val="18"/>
                <w:szCs w:val="18"/>
              </w:rPr>
            </w:pPr>
          </w:p>
        </w:tc>
      </w:tr>
    </w:tbl>
    <w:p w:rsidR="001E7DED" w:rsidRDefault="001E7DED">
      <w:pPr>
        <w:spacing w:after="0" w:line="240" w:lineRule="auto"/>
        <w:rPr>
          <w:rFonts w:ascii="Times New Roman" w:eastAsia="Times New Roman" w:hAnsi="Times New Roman"/>
          <w:color w:val="00B050"/>
          <w:sz w:val="28"/>
          <w:szCs w:val="28"/>
        </w:rPr>
      </w:pPr>
    </w:p>
    <w:p w:rsidR="001E7DED" w:rsidRDefault="001E7DED">
      <w:pPr>
        <w:spacing w:after="0" w:line="240" w:lineRule="auto"/>
        <w:rPr>
          <w:rFonts w:ascii="Times New Roman" w:eastAsia="Times New Roman" w:hAnsi="Times New Roman"/>
          <w:color w:val="00B050"/>
          <w:sz w:val="28"/>
          <w:szCs w:val="28"/>
        </w:rPr>
      </w:pPr>
    </w:p>
    <w:p w:rsidR="001E7DED" w:rsidRDefault="001E7DED">
      <w:pPr>
        <w:spacing w:after="0" w:line="240" w:lineRule="auto"/>
        <w:rPr>
          <w:rFonts w:ascii="Times New Roman" w:eastAsia="Times New Roman" w:hAnsi="Times New Roman"/>
          <w:color w:val="00B050"/>
          <w:sz w:val="28"/>
          <w:szCs w:val="28"/>
        </w:rPr>
      </w:pPr>
    </w:p>
    <w:p w:rsidR="001E7DED" w:rsidRDefault="00273758">
      <w:pPr>
        <w:spacing w:after="200" w:line="276" w:lineRule="auto"/>
        <w:rPr>
          <w:rFonts w:ascii="Times New Roman" w:eastAsia="Times New Roman" w:hAnsi="Times New Roman"/>
          <w:b/>
          <w:sz w:val="24"/>
          <w:szCs w:val="24"/>
        </w:rPr>
      </w:pPr>
      <w:r>
        <w:br w:type="page"/>
      </w:r>
    </w:p>
    <w:p w:rsidR="001E7DED" w:rsidRDefault="00273758">
      <w:pPr>
        <w:widowControl w:val="0"/>
        <w:pBdr>
          <w:top w:val="nil"/>
          <w:left w:val="nil"/>
          <w:bottom w:val="nil"/>
          <w:right w:val="nil"/>
          <w:between w:val="nil"/>
        </w:pBdr>
        <w:spacing w:after="0" w:line="240" w:lineRule="auto"/>
        <w:jc w:val="right"/>
        <w:rPr>
          <w:rFonts w:ascii="Times New Roman" w:eastAsia="Times New Roman" w:hAnsi="Times New Roman"/>
          <w:smallCaps/>
          <w:color w:val="000000"/>
          <w:sz w:val="28"/>
          <w:szCs w:val="28"/>
        </w:rPr>
      </w:pPr>
      <w:r>
        <w:rPr>
          <w:rFonts w:ascii="Times New Roman" w:eastAsia="Times New Roman" w:hAnsi="Times New Roman"/>
          <w:smallCaps/>
          <w:color w:val="000000"/>
          <w:sz w:val="28"/>
          <w:szCs w:val="28"/>
        </w:rPr>
        <w:lastRenderedPageBreak/>
        <w:t>(Ф 03.02 - 01)</w:t>
      </w:r>
    </w:p>
    <w:p w:rsidR="001E7DED" w:rsidRDefault="00273758">
      <w:pPr>
        <w:widowControl w:val="0"/>
        <w:pBdr>
          <w:top w:val="nil"/>
          <w:left w:val="nil"/>
          <w:bottom w:val="nil"/>
          <w:right w:val="nil"/>
          <w:between w:val="nil"/>
        </w:pBdr>
        <w:spacing w:after="120" w:line="240" w:lineRule="auto"/>
        <w:jc w:val="center"/>
        <w:rPr>
          <w:rFonts w:ascii="Times New Roman" w:eastAsia="Times New Roman" w:hAnsi="Times New Roman"/>
          <w:b/>
          <w:smallCaps/>
          <w:color w:val="000000"/>
          <w:sz w:val="28"/>
          <w:szCs w:val="28"/>
        </w:rPr>
      </w:pPr>
      <w:r>
        <w:rPr>
          <w:rFonts w:ascii="Times New Roman" w:eastAsia="Times New Roman" w:hAnsi="Times New Roman"/>
          <w:b/>
          <w:smallCaps/>
          <w:color w:val="000000"/>
          <w:sz w:val="28"/>
          <w:szCs w:val="28"/>
        </w:rPr>
        <w:t xml:space="preserve">АРКУШ ПОШИРЕННЯ ДОКУМЕНТА </w:t>
      </w:r>
    </w:p>
    <w:tbl>
      <w:tblPr>
        <w:tblStyle w:val="af9"/>
        <w:tblW w:w="9781" w:type="dxa"/>
        <w:tblInd w:w="55" w:type="dxa"/>
        <w:tblLayout w:type="fixed"/>
        <w:tblLook w:val="0000" w:firstRow="0" w:lastRow="0" w:firstColumn="0" w:lastColumn="0" w:noHBand="0" w:noVBand="0"/>
      </w:tblPr>
      <w:tblGrid>
        <w:gridCol w:w="709"/>
        <w:gridCol w:w="1307"/>
        <w:gridCol w:w="1062"/>
        <w:gridCol w:w="3348"/>
        <w:gridCol w:w="1292"/>
        <w:gridCol w:w="2063"/>
      </w:tblGrid>
      <w:tr w:rsidR="001E7DED">
        <w:tc>
          <w:tcPr>
            <w:tcW w:w="709"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1E7DED" w:rsidRDefault="00273758">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прим.</w:t>
            </w:r>
          </w:p>
        </w:tc>
        <w:tc>
          <w:tcPr>
            <w:tcW w:w="1307"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Куди передано (підрозділ)</w:t>
            </w:r>
          </w:p>
        </w:tc>
        <w:tc>
          <w:tcPr>
            <w:tcW w:w="1062"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w:t>
            </w:r>
          </w:p>
        </w:tc>
        <w:tc>
          <w:tcPr>
            <w:tcW w:w="3348"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П.І.Б. отримувача</w:t>
            </w:r>
          </w:p>
        </w:tc>
        <w:tc>
          <w:tcPr>
            <w:tcW w:w="1292"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Підпис отримувача</w:t>
            </w:r>
          </w:p>
        </w:tc>
        <w:tc>
          <w:tcPr>
            <w:tcW w:w="2063" w:type="dxa"/>
            <w:tcBorders>
              <w:top w:val="single" w:sz="4" w:space="0" w:color="000000"/>
              <w:left w:val="single" w:sz="4" w:space="0" w:color="000000"/>
              <w:bottom w:val="single" w:sz="4" w:space="0" w:color="000000"/>
              <w:right w:val="single" w:sz="4" w:space="0" w:color="000000"/>
            </w:tcBorders>
            <w:vAlign w:val="center"/>
          </w:tcPr>
          <w:p w:rsidR="001E7DED" w:rsidRDefault="00273758">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Примітки</w:t>
            </w:r>
          </w:p>
        </w:tc>
      </w:tr>
      <w:tr w:rsidR="001E7DED">
        <w:tc>
          <w:tcPr>
            <w:tcW w:w="709" w:type="dxa"/>
            <w:tcBorders>
              <w:left w:val="single" w:sz="4" w:space="0" w:color="000000"/>
              <w:bottom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307" w:type="dxa"/>
            <w:tcBorders>
              <w:left w:val="single" w:sz="4" w:space="0" w:color="000000"/>
              <w:bottom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062" w:type="dxa"/>
            <w:tcBorders>
              <w:left w:val="single" w:sz="4" w:space="0" w:color="000000"/>
              <w:bottom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3348" w:type="dxa"/>
            <w:tcBorders>
              <w:left w:val="single" w:sz="4" w:space="0" w:color="000000"/>
              <w:bottom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292" w:type="dxa"/>
            <w:tcBorders>
              <w:left w:val="single" w:sz="4" w:space="0" w:color="000000"/>
              <w:bottom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2063" w:type="dxa"/>
            <w:tcBorders>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r>
      <w:tr w:rsidR="001E7DED">
        <w:tc>
          <w:tcPr>
            <w:tcW w:w="70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3348"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r>
      <w:tr w:rsidR="001E7DED">
        <w:tc>
          <w:tcPr>
            <w:tcW w:w="70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3348"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r>
      <w:tr w:rsidR="001E7DED">
        <w:tc>
          <w:tcPr>
            <w:tcW w:w="70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3348"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r>
      <w:tr w:rsidR="001E7DED">
        <w:tc>
          <w:tcPr>
            <w:tcW w:w="70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3348"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r>
      <w:tr w:rsidR="001E7DED">
        <w:tc>
          <w:tcPr>
            <w:tcW w:w="70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3348"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r>
      <w:tr w:rsidR="001E7DED">
        <w:tc>
          <w:tcPr>
            <w:tcW w:w="70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3348"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r>
      <w:tr w:rsidR="001E7DED">
        <w:tc>
          <w:tcPr>
            <w:tcW w:w="70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3348"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r>
      <w:tr w:rsidR="001E7DED">
        <w:tc>
          <w:tcPr>
            <w:tcW w:w="70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06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3348"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spacing w:after="0" w:line="240" w:lineRule="auto"/>
              <w:ind w:left="-55" w:right="-55"/>
              <w:jc w:val="center"/>
              <w:rPr>
                <w:rFonts w:ascii="Times New Roman" w:eastAsia="Times New Roman" w:hAnsi="Times New Roman"/>
                <w:color w:val="000000"/>
                <w:sz w:val="24"/>
                <w:szCs w:val="24"/>
              </w:rPr>
            </w:pPr>
          </w:p>
        </w:tc>
      </w:tr>
    </w:tbl>
    <w:p w:rsidR="001E7DED" w:rsidRDefault="001E7DED">
      <w:pPr>
        <w:widowControl w:val="0"/>
        <w:pBdr>
          <w:top w:val="nil"/>
          <w:left w:val="nil"/>
          <w:bottom w:val="nil"/>
          <w:right w:val="nil"/>
          <w:between w:val="nil"/>
        </w:pBdr>
        <w:spacing w:after="120" w:line="240" w:lineRule="auto"/>
        <w:jc w:val="right"/>
        <w:rPr>
          <w:rFonts w:ascii="Times New Roman" w:eastAsia="Times New Roman" w:hAnsi="Times New Roman"/>
          <w:smallCaps/>
          <w:color w:val="000000"/>
          <w:sz w:val="12"/>
          <w:szCs w:val="12"/>
        </w:rPr>
      </w:pPr>
    </w:p>
    <w:p w:rsidR="001E7DED" w:rsidRDefault="00273758">
      <w:pPr>
        <w:widowControl w:val="0"/>
        <w:pBdr>
          <w:top w:val="nil"/>
          <w:left w:val="nil"/>
          <w:bottom w:val="nil"/>
          <w:right w:val="nil"/>
          <w:between w:val="nil"/>
        </w:pBdr>
        <w:spacing w:after="120" w:line="240" w:lineRule="auto"/>
        <w:jc w:val="right"/>
        <w:rPr>
          <w:rFonts w:ascii="Times New Roman" w:eastAsia="Times New Roman" w:hAnsi="Times New Roman"/>
          <w:smallCaps/>
          <w:color w:val="000000"/>
          <w:sz w:val="28"/>
          <w:szCs w:val="28"/>
        </w:rPr>
      </w:pPr>
      <w:r>
        <w:rPr>
          <w:rFonts w:ascii="Times New Roman" w:eastAsia="Times New Roman" w:hAnsi="Times New Roman"/>
          <w:smallCaps/>
          <w:color w:val="000000"/>
          <w:sz w:val="28"/>
          <w:szCs w:val="28"/>
        </w:rPr>
        <w:t>(Ф 03.02 - 02)</w:t>
      </w:r>
    </w:p>
    <w:p w:rsidR="001E7DED" w:rsidRDefault="00273758">
      <w:pPr>
        <w:widowControl w:val="0"/>
        <w:spacing w:after="120" w:line="240" w:lineRule="auto"/>
        <w:jc w:val="center"/>
        <w:rPr>
          <w:rFonts w:ascii="Times New Roman" w:eastAsia="Times New Roman" w:hAnsi="Times New Roman"/>
          <w:b/>
          <w:smallCaps/>
          <w:sz w:val="28"/>
          <w:szCs w:val="28"/>
        </w:rPr>
      </w:pPr>
      <w:r>
        <w:rPr>
          <w:rFonts w:ascii="Times New Roman" w:eastAsia="Times New Roman" w:hAnsi="Times New Roman"/>
          <w:b/>
          <w:smallCaps/>
          <w:sz w:val="28"/>
          <w:szCs w:val="28"/>
        </w:rPr>
        <w:t>АРКУШ ОЗНАЙОМЛЕННЯ З ДОКУМЕНТОМ</w:t>
      </w:r>
    </w:p>
    <w:tbl>
      <w:tblPr>
        <w:tblStyle w:val="afa"/>
        <w:tblW w:w="9894" w:type="dxa"/>
        <w:tblInd w:w="-5" w:type="dxa"/>
        <w:tblLayout w:type="fixed"/>
        <w:tblLook w:val="0000" w:firstRow="0" w:lastRow="0" w:firstColumn="0" w:lastColumn="0" w:noHBand="0" w:noVBand="0"/>
      </w:tblPr>
      <w:tblGrid>
        <w:gridCol w:w="1111"/>
        <w:gridCol w:w="3526"/>
        <w:gridCol w:w="1920"/>
        <w:gridCol w:w="1306"/>
        <w:gridCol w:w="2031"/>
      </w:tblGrid>
      <w:tr w:rsidR="001E7DED">
        <w:trPr>
          <w:trHeight w:val="683"/>
        </w:trPr>
        <w:tc>
          <w:tcPr>
            <w:tcW w:w="1111"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center" w:pos="-1421"/>
                <w:tab w:val="right" w:pos="8303"/>
              </w:tabs>
              <w:spacing w:after="0" w:line="240" w:lineRule="auto"/>
              <w:ind w:left="-3" w:right="-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пор.</w:t>
            </w:r>
          </w:p>
        </w:tc>
        <w:tc>
          <w:tcPr>
            <w:tcW w:w="3526"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center" w:pos="-1421"/>
                <w:tab w:val="right" w:pos="8303"/>
              </w:tabs>
              <w:spacing w:after="0" w:line="240" w:lineRule="auto"/>
              <w:ind w:left="-3" w:right="-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Прізвище, ім’я, побатькові</w:t>
            </w:r>
          </w:p>
        </w:tc>
        <w:tc>
          <w:tcPr>
            <w:tcW w:w="1920"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center" w:pos="-1421"/>
                <w:tab w:val="right" w:pos="8303"/>
              </w:tabs>
              <w:spacing w:after="0" w:line="240" w:lineRule="auto"/>
              <w:ind w:left="-3" w:right="-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Підпис ознайомленої особи</w:t>
            </w:r>
          </w:p>
        </w:tc>
        <w:tc>
          <w:tcPr>
            <w:tcW w:w="1306"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center" w:pos="-1421"/>
                <w:tab w:val="right" w:pos="8303"/>
              </w:tabs>
              <w:spacing w:after="0" w:line="240" w:lineRule="auto"/>
              <w:ind w:left="-3" w:right="-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Дата ознайом-лення</w:t>
            </w:r>
          </w:p>
        </w:tc>
        <w:tc>
          <w:tcPr>
            <w:tcW w:w="2031" w:type="dxa"/>
            <w:tcBorders>
              <w:top w:val="single" w:sz="4" w:space="0" w:color="000000"/>
              <w:left w:val="single" w:sz="4" w:space="0" w:color="000000"/>
              <w:bottom w:val="single" w:sz="4" w:space="0" w:color="000000"/>
              <w:right w:val="single" w:sz="4" w:space="0" w:color="000000"/>
            </w:tcBorders>
            <w:vAlign w:val="center"/>
          </w:tcPr>
          <w:p w:rsidR="001E7DED" w:rsidRDefault="00273758">
            <w:pPr>
              <w:pBdr>
                <w:top w:val="nil"/>
                <w:left w:val="nil"/>
                <w:bottom w:val="nil"/>
                <w:right w:val="nil"/>
                <w:between w:val="nil"/>
              </w:pBdr>
              <w:tabs>
                <w:tab w:val="center" w:pos="4844"/>
                <w:tab w:val="right" w:pos="9689"/>
                <w:tab w:val="center" w:pos="-1421"/>
                <w:tab w:val="right" w:pos="8303"/>
              </w:tabs>
              <w:spacing w:after="0" w:line="240" w:lineRule="auto"/>
              <w:ind w:left="-3" w:right="-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Примітки</w:t>
            </w: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1111"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52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92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30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031"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bl>
    <w:p w:rsidR="001E7DED" w:rsidRDefault="001E7DED">
      <w:pPr>
        <w:pBdr>
          <w:top w:val="nil"/>
          <w:left w:val="nil"/>
          <w:bottom w:val="nil"/>
          <w:right w:val="nil"/>
          <w:between w:val="nil"/>
        </w:pBdr>
        <w:tabs>
          <w:tab w:val="center" w:pos="4844"/>
          <w:tab w:val="right" w:pos="9689"/>
          <w:tab w:val="left" w:pos="708"/>
        </w:tabs>
        <w:spacing w:before="120" w:after="120" w:line="240" w:lineRule="auto"/>
        <w:jc w:val="right"/>
        <w:rPr>
          <w:rFonts w:ascii="Times New Roman" w:eastAsia="Times New Roman" w:hAnsi="Times New Roman"/>
          <w:color w:val="000000"/>
          <w:sz w:val="28"/>
          <w:szCs w:val="28"/>
        </w:rPr>
      </w:pPr>
    </w:p>
    <w:p w:rsidR="001E7DED" w:rsidRDefault="00273758">
      <w:pPr>
        <w:pBdr>
          <w:top w:val="nil"/>
          <w:left w:val="nil"/>
          <w:bottom w:val="nil"/>
          <w:right w:val="nil"/>
          <w:between w:val="nil"/>
        </w:pBdr>
        <w:tabs>
          <w:tab w:val="center" w:pos="4844"/>
          <w:tab w:val="right" w:pos="9689"/>
          <w:tab w:val="left" w:pos="708"/>
        </w:tabs>
        <w:spacing w:before="120"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(Ф </w:t>
      </w:r>
      <w:r>
        <w:rPr>
          <w:rFonts w:ascii="Times New Roman" w:eastAsia="Times New Roman" w:hAnsi="Times New Roman"/>
          <w:smallCaps/>
          <w:color w:val="000000"/>
          <w:sz w:val="28"/>
          <w:szCs w:val="28"/>
        </w:rPr>
        <w:t xml:space="preserve">03.02 </w:t>
      </w:r>
      <w:r>
        <w:rPr>
          <w:rFonts w:ascii="Times New Roman" w:eastAsia="Times New Roman" w:hAnsi="Times New Roman"/>
          <w:color w:val="000000"/>
          <w:sz w:val="28"/>
          <w:szCs w:val="28"/>
        </w:rPr>
        <w:t>- 03)</w:t>
      </w:r>
    </w:p>
    <w:p w:rsidR="001E7DED" w:rsidRDefault="00273758">
      <w:pPr>
        <w:spacing w:before="120" w:after="120" w:line="240" w:lineRule="auto"/>
        <w:jc w:val="center"/>
        <w:rPr>
          <w:rFonts w:ascii="Times New Roman" w:eastAsia="Times New Roman" w:hAnsi="Times New Roman"/>
          <w:b/>
          <w:smallCaps/>
          <w:sz w:val="28"/>
          <w:szCs w:val="28"/>
        </w:rPr>
      </w:pPr>
      <w:r>
        <w:rPr>
          <w:rFonts w:ascii="Times New Roman" w:eastAsia="Times New Roman" w:hAnsi="Times New Roman"/>
          <w:b/>
          <w:smallCaps/>
          <w:sz w:val="28"/>
          <w:szCs w:val="28"/>
        </w:rPr>
        <w:t>АРКУШ ОБЛІКУ ЗМІН</w:t>
      </w:r>
    </w:p>
    <w:tbl>
      <w:tblPr>
        <w:tblStyle w:val="afb"/>
        <w:tblW w:w="9754" w:type="dxa"/>
        <w:tblInd w:w="135" w:type="dxa"/>
        <w:tblLayout w:type="fixed"/>
        <w:tblLook w:val="0000" w:firstRow="0" w:lastRow="0" w:firstColumn="0" w:lastColumn="0" w:noHBand="0" w:noVBand="0"/>
      </w:tblPr>
      <w:tblGrid>
        <w:gridCol w:w="804"/>
        <w:gridCol w:w="1296"/>
        <w:gridCol w:w="1417"/>
        <w:gridCol w:w="992"/>
        <w:gridCol w:w="1418"/>
        <w:gridCol w:w="1276"/>
        <w:gridCol w:w="1275"/>
        <w:gridCol w:w="1276"/>
      </w:tblGrid>
      <w:tr w:rsidR="001E7DED">
        <w:trPr>
          <w:trHeight w:val="341"/>
        </w:trPr>
        <w:tc>
          <w:tcPr>
            <w:tcW w:w="804" w:type="dxa"/>
            <w:vMerge w:val="restart"/>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left" w:pos="705"/>
                <w:tab w:val="center" w:pos="4674"/>
                <w:tab w:val="right" w:pos="9352"/>
              </w:tabs>
              <w:spacing w:after="0" w:line="240" w:lineRule="auto"/>
              <w:ind w:left="-3" w:right="1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зміни</w:t>
            </w:r>
          </w:p>
        </w:tc>
        <w:tc>
          <w:tcPr>
            <w:tcW w:w="5123" w:type="dxa"/>
            <w:gridSpan w:val="4"/>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left" w:pos="705"/>
                <w:tab w:val="center" w:pos="4674"/>
                <w:tab w:val="right" w:pos="9352"/>
              </w:tabs>
              <w:spacing w:after="0" w:line="240" w:lineRule="auto"/>
              <w:ind w:left="-3" w:right="1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листа (сторінки)</w:t>
            </w:r>
          </w:p>
        </w:tc>
        <w:tc>
          <w:tcPr>
            <w:tcW w:w="1276" w:type="dxa"/>
            <w:vMerge w:val="restart"/>
            <w:tcBorders>
              <w:top w:val="single" w:sz="4" w:space="0" w:color="000000"/>
              <w:left w:val="single" w:sz="4" w:space="0" w:color="000000"/>
              <w:bottom w:val="single" w:sz="4" w:space="0" w:color="000000"/>
            </w:tcBorders>
            <w:vAlign w:val="center"/>
          </w:tcPr>
          <w:p w:rsidR="001E7DED" w:rsidRPr="00273758" w:rsidRDefault="00273758">
            <w:pPr>
              <w:pBdr>
                <w:top w:val="nil"/>
                <w:left w:val="nil"/>
                <w:bottom w:val="nil"/>
                <w:right w:val="nil"/>
                <w:between w:val="nil"/>
              </w:pBdr>
              <w:tabs>
                <w:tab w:val="center" w:pos="4844"/>
                <w:tab w:val="right" w:pos="9689"/>
                <w:tab w:val="left" w:pos="705"/>
                <w:tab w:val="center" w:pos="4674"/>
                <w:tab w:val="right" w:pos="9352"/>
              </w:tabs>
              <w:spacing w:after="0" w:line="240" w:lineRule="auto"/>
              <w:ind w:left="-3" w:right="12"/>
              <w:jc w:val="center"/>
              <w:rPr>
                <w:rFonts w:ascii="Times New Roman" w:eastAsia="Times New Roman" w:hAnsi="Times New Roman"/>
                <w:color w:val="000000"/>
                <w:sz w:val="24"/>
                <w:szCs w:val="24"/>
                <w:lang w:val="ru-RU"/>
              </w:rPr>
            </w:pPr>
            <w:r w:rsidRPr="00273758">
              <w:rPr>
                <w:rFonts w:ascii="Times New Roman" w:eastAsia="Times New Roman" w:hAnsi="Times New Roman"/>
                <w:color w:val="000000"/>
                <w:sz w:val="24"/>
                <w:szCs w:val="24"/>
                <w:lang w:val="ru-RU"/>
              </w:rPr>
              <w:t>Підпис особи, яка</w:t>
            </w:r>
          </w:p>
          <w:p w:rsidR="001E7DED" w:rsidRPr="00273758" w:rsidRDefault="00273758">
            <w:pPr>
              <w:pBdr>
                <w:top w:val="nil"/>
                <w:left w:val="nil"/>
                <w:bottom w:val="nil"/>
                <w:right w:val="nil"/>
                <w:between w:val="nil"/>
              </w:pBdr>
              <w:tabs>
                <w:tab w:val="center" w:pos="4844"/>
                <w:tab w:val="right" w:pos="9689"/>
                <w:tab w:val="left" w:pos="705"/>
                <w:tab w:val="center" w:pos="4674"/>
                <w:tab w:val="right" w:pos="9352"/>
              </w:tabs>
              <w:spacing w:after="0" w:line="240" w:lineRule="auto"/>
              <w:ind w:left="-3" w:right="12"/>
              <w:jc w:val="center"/>
              <w:rPr>
                <w:rFonts w:ascii="Times New Roman" w:eastAsia="Times New Roman" w:hAnsi="Times New Roman"/>
                <w:color w:val="000000"/>
                <w:sz w:val="24"/>
                <w:szCs w:val="24"/>
                <w:lang w:val="ru-RU"/>
              </w:rPr>
            </w:pPr>
            <w:r w:rsidRPr="00273758">
              <w:rPr>
                <w:rFonts w:ascii="Times New Roman" w:eastAsia="Times New Roman" w:hAnsi="Times New Roman"/>
                <w:color w:val="000000"/>
                <w:sz w:val="24"/>
                <w:szCs w:val="24"/>
                <w:lang w:val="ru-RU"/>
              </w:rPr>
              <w:t>внесла зміну</w:t>
            </w:r>
          </w:p>
        </w:tc>
        <w:tc>
          <w:tcPr>
            <w:tcW w:w="1275" w:type="dxa"/>
            <w:vMerge w:val="restart"/>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left" w:pos="705"/>
                <w:tab w:val="center" w:pos="4674"/>
                <w:tab w:val="right" w:pos="9352"/>
              </w:tabs>
              <w:spacing w:after="0" w:line="240" w:lineRule="auto"/>
              <w:ind w:left="-3" w:right="1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внесення зміни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1E7DED" w:rsidRDefault="00273758">
            <w:pPr>
              <w:pBdr>
                <w:top w:val="nil"/>
                <w:left w:val="nil"/>
                <w:bottom w:val="nil"/>
                <w:right w:val="nil"/>
                <w:between w:val="nil"/>
              </w:pBdr>
              <w:tabs>
                <w:tab w:val="center" w:pos="4844"/>
                <w:tab w:val="right" w:pos="9689"/>
                <w:tab w:val="left" w:pos="705"/>
                <w:tab w:val="center" w:pos="4674"/>
                <w:tab w:val="right" w:pos="9352"/>
              </w:tabs>
              <w:spacing w:after="0" w:line="240" w:lineRule="auto"/>
              <w:ind w:left="-3" w:right="1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введення зміни</w:t>
            </w:r>
          </w:p>
        </w:tc>
      </w:tr>
      <w:tr w:rsidR="001E7DED">
        <w:trPr>
          <w:trHeight w:val="1115"/>
        </w:trPr>
        <w:tc>
          <w:tcPr>
            <w:tcW w:w="804" w:type="dxa"/>
            <w:vMerge/>
            <w:tcBorders>
              <w:top w:val="single" w:sz="4" w:space="0" w:color="000000"/>
              <w:left w:val="single" w:sz="4" w:space="0" w:color="000000"/>
              <w:bottom w:val="single" w:sz="4" w:space="0" w:color="000000"/>
            </w:tcBorders>
            <w:vAlign w:val="center"/>
          </w:tcPr>
          <w:p w:rsidR="001E7DED" w:rsidRDefault="001E7DED">
            <w:pPr>
              <w:widowControl w:val="0"/>
              <w:pBdr>
                <w:top w:val="nil"/>
                <w:left w:val="nil"/>
                <w:bottom w:val="nil"/>
                <w:right w:val="nil"/>
                <w:between w:val="nil"/>
              </w:pBdr>
              <w:spacing w:after="0" w:line="276" w:lineRule="auto"/>
              <w:rPr>
                <w:rFonts w:ascii="Times New Roman" w:eastAsia="Times New Roman" w:hAnsi="Times New Roman"/>
                <w:color w:val="000000"/>
                <w:sz w:val="24"/>
                <w:szCs w:val="24"/>
              </w:rPr>
            </w:pPr>
          </w:p>
        </w:tc>
        <w:tc>
          <w:tcPr>
            <w:tcW w:w="1296" w:type="dxa"/>
            <w:tcBorders>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left" w:pos="705"/>
                <w:tab w:val="center" w:pos="4674"/>
                <w:tab w:val="right" w:pos="9352"/>
              </w:tabs>
              <w:spacing w:after="0" w:line="240" w:lineRule="auto"/>
              <w:ind w:left="-3" w:right="1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зміненого</w:t>
            </w:r>
          </w:p>
        </w:tc>
        <w:tc>
          <w:tcPr>
            <w:tcW w:w="1417" w:type="dxa"/>
            <w:tcBorders>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left" w:pos="705"/>
                <w:tab w:val="center" w:pos="4674"/>
                <w:tab w:val="right" w:pos="9352"/>
              </w:tabs>
              <w:spacing w:after="0" w:line="240" w:lineRule="auto"/>
              <w:ind w:left="-3" w:right="1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заміненого</w:t>
            </w:r>
          </w:p>
        </w:tc>
        <w:tc>
          <w:tcPr>
            <w:tcW w:w="992" w:type="dxa"/>
            <w:tcBorders>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left" w:pos="705"/>
                <w:tab w:val="center" w:pos="4674"/>
                <w:tab w:val="right" w:pos="9352"/>
              </w:tabs>
              <w:spacing w:after="0" w:line="240" w:lineRule="auto"/>
              <w:ind w:left="-3" w:right="1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нового</w:t>
            </w:r>
          </w:p>
        </w:tc>
        <w:tc>
          <w:tcPr>
            <w:tcW w:w="1418" w:type="dxa"/>
            <w:tcBorders>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left" w:pos="585"/>
                <w:tab w:val="center" w:pos="4554"/>
                <w:tab w:val="right" w:pos="9232"/>
              </w:tabs>
              <w:spacing w:after="0" w:line="240" w:lineRule="auto"/>
              <w:ind w:left="-123" w:right="-9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анульованого</w:t>
            </w:r>
          </w:p>
        </w:tc>
        <w:tc>
          <w:tcPr>
            <w:tcW w:w="1276" w:type="dxa"/>
            <w:vMerge/>
            <w:tcBorders>
              <w:top w:val="single" w:sz="4" w:space="0" w:color="000000"/>
              <w:left w:val="single" w:sz="4" w:space="0" w:color="000000"/>
              <w:bottom w:val="single" w:sz="4" w:space="0" w:color="000000"/>
            </w:tcBorders>
            <w:vAlign w:val="center"/>
          </w:tcPr>
          <w:p w:rsidR="001E7DED" w:rsidRDefault="001E7DED">
            <w:pPr>
              <w:widowControl w:val="0"/>
              <w:pBdr>
                <w:top w:val="nil"/>
                <w:left w:val="nil"/>
                <w:bottom w:val="nil"/>
                <w:right w:val="nil"/>
                <w:between w:val="nil"/>
              </w:pBdr>
              <w:spacing w:after="0" w:line="276" w:lineRule="auto"/>
              <w:rPr>
                <w:rFonts w:ascii="Times New Roman" w:eastAsia="Times New Roman" w:hAnsi="Times New Roman"/>
                <w:color w:val="000000"/>
                <w:sz w:val="24"/>
                <w:szCs w:val="24"/>
              </w:rPr>
            </w:pPr>
          </w:p>
        </w:tc>
        <w:tc>
          <w:tcPr>
            <w:tcW w:w="1275" w:type="dxa"/>
            <w:vMerge/>
            <w:tcBorders>
              <w:top w:val="single" w:sz="4" w:space="0" w:color="000000"/>
              <w:left w:val="single" w:sz="4" w:space="0" w:color="000000"/>
              <w:bottom w:val="single" w:sz="4" w:space="0" w:color="000000"/>
            </w:tcBorders>
            <w:vAlign w:val="center"/>
          </w:tcPr>
          <w:p w:rsidR="001E7DED" w:rsidRDefault="001E7DED">
            <w:pPr>
              <w:widowControl w:val="0"/>
              <w:pBdr>
                <w:top w:val="nil"/>
                <w:left w:val="nil"/>
                <w:bottom w:val="nil"/>
                <w:right w:val="nil"/>
                <w:between w:val="nil"/>
              </w:pBdr>
              <w:spacing w:after="0" w:line="276" w:lineRule="auto"/>
              <w:rPr>
                <w:rFonts w:ascii="Times New Roman" w:eastAsia="Times New Roman" w:hAnsi="Times New Roman"/>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1E7DED" w:rsidRDefault="001E7DED">
            <w:pPr>
              <w:widowControl w:val="0"/>
              <w:pBdr>
                <w:top w:val="nil"/>
                <w:left w:val="nil"/>
                <w:bottom w:val="nil"/>
                <w:right w:val="nil"/>
                <w:between w:val="nil"/>
              </w:pBdr>
              <w:spacing w:after="0" w:line="276"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c>
          <w:tcPr>
            <w:tcW w:w="804"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9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bl>
    <w:p w:rsidR="001E7DED" w:rsidRDefault="001E7DED">
      <w:pPr>
        <w:widowControl w:val="0"/>
        <w:spacing w:line="240" w:lineRule="auto"/>
        <w:rPr>
          <w:rFonts w:ascii="Times New Roman" w:eastAsia="Times New Roman" w:hAnsi="Times New Roman"/>
          <w:sz w:val="12"/>
          <w:szCs w:val="12"/>
        </w:rPr>
      </w:pPr>
    </w:p>
    <w:p w:rsidR="001E7DED" w:rsidRDefault="00273758">
      <w:pPr>
        <w:widowControl w:val="0"/>
        <w:pBdr>
          <w:top w:val="nil"/>
          <w:left w:val="nil"/>
          <w:bottom w:val="nil"/>
          <w:right w:val="nil"/>
          <w:between w:val="nil"/>
        </w:pBdr>
        <w:spacing w:before="120" w:after="120" w:line="240" w:lineRule="auto"/>
        <w:jc w:val="right"/>
        <w:rPr>
          <w:rFonts w:ascii="Times New Roman" w:eastAsia="Times New Roman" w:hAnsi="Times New Roman"/>
          <w:smallCaps/>
          <w:color w:val="000000"/>
          <w:sz w:val="28"/>
          <w:szCs w:val="28"/>
        </w:rPr>
      </w:pPr>
      <w:r>
        <w:rPr>
          <w:rFonts w:ascii="Times New Roman" w:eastAsia="Times New Roman" w:hAnsi="Times New Roman"/>
          <w:smallCaps/>
          <w:color w:val="000000"/>
          <w:sz w:val="28"/>
          <w:szCs w:val="28"/>
        </w:rPr>
        <w:t>(Ф 03.02 - 04)</w:t>
      </w:r>
    </w:p>
    <w:p w:rsidR="001E7DED" w:rsidRDefault="00273758">
      <w:pPr>
        <w:spacing w:before="120" w:after="120" w:line="240" w:lineRule="auto"/>
        <w:jc w:val="center"/>
        <w:rPr>
          <w:rFonts w:ascii="Times New Roman" w:eastAsia="Times New Roman" w:hAnsi="Times New Roman"/>
          <w:b/>
          <w:smallCaps/>
          <w:sz w:val="28"/>
          <w:szCs w:val="28"/>
        </w:rPr>
      </w:pPr>
      <w:r>
        <w:rPr>
          <w:rFonts w:ascii="Times New Roman" w:eastAsia="Times New Roman" w:hAnsi="Times New Roman"/>
          <w:b/>
          <w:smallCaps/>
          <w:sz w:val="28"/>
          <w:szCs w:val="28"/>
        </w:rPr>
        <w:t>АРКУШ РЕЄСТРАЦІЇ РЕВІЗІЙ</w:t>
      </w:r>
    </w:p>
    <w:tbl>
      <w:tblPr>
        <w:tblStyle w:val="afc"/>
        <w:tblW w:w="9894" w:type="dxa"/>
        <w:jc w:val="center"/>
        <w:tblInd w:w="0" w:type="dxa"/>
        <w:tblLayout w:type="fixed"/>
        <w:tblLook w:val="0000" w:firstRow="0" w:lastRow="0" w:firstColumn="0" w:lastColumn="0" w:noHBand="0" w:noVBand="0"/>
      </w:tblPr>
      <w:tblGrid>
        <w:gridCol w:w="945"/>
        <w:gridCol w:w="3255"/>
        <w:gridCol w:w="1650"/>
        <w:gridCol w:w="1605"/>
        <w:gridCol w:w="2439"/>
      </w:tblGrid>
      <w:tr w:rsidR="001E7DED">
        <w:trPr>
          <w:trHeight w:val="683"/>
          <w:jc w:val="center"/>
        </w:trPr>
        <w:tc>
          <w:tcPr>
            <w:tcW w:w="945"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center" w:pos="-1418"/>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пор.</w:t>
            </w:r>
          </w:p>
        </w:tc>
        <w:tc>
          <w:tcPr>
            <w:tcW w:w="3255"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center" w:pos="-1418"/>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Прізвище, ім’я, по батькові</w:t>
            </w:r>
          </w:p>
        </w:tc>
        <w:tc>
          <w:tcPr>
            <w:tcW w:w="1650"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center" w:pos="-1418"/>
              </w:tabs>
              <w:spacing w:after="0" w:line="24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Дата ревізії</w:t>
            </w:r>
          </w:p>
        </w:tc>
        <w:tc>
          <w:tcPr>
            <w:tcW w:w="1605" w:type="dxa"/>
            <w:tcBorders>
              <w:top w:val="single" w:sz="4" w:space="0" w:color="000000"/>
              <w:left w:val="single" w:sz="4" w:space="0" w:color="000000"/>
              <w:bottom w:val="single" w:sz="4" w:space="0" w:color="000000"/>
            </w:tcBorders>
            <w:vAlign w:val="center"/>
          </w:tcPr>
          <w:p w:rsidR="001E7DED" w:rsidRDefault="00273758">
            <w:pPr>
              <w:pBdr>
                <w:top w:val="nil"/>
                <w:left w:val="nil"/>
                <w:bottom w:val="nil"/>
                <w:right w:val="nil"/>
                <w:between w:val="nil"/>
              </w:pBdr>
              <w:tabs>
                <w:tab w:val="center" w:pos="4844"/>
                <w:tab w:val="right" w:pos="9689"/>
                <w:tab w:val="center" w:pos="-1418"/>
              </w:tabs>
              <w:spacing w:after="0" w:line="24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Підпис</w:t>
            </w:r>
          </w:p>
        </w:tc>
        <w:tc>
          <w:tcPr>
            <w:tcW w:w="2439" w:type="dxa"/>
            <w:tcBorders>
              <w:top w:val="single" w:sz="4" w:space="0" w:color="000000"/>
              <w:left w:val="single" w:sz="4" w:space="0" w:color="000000"/>
              <w:bottom w:val="single" w:sz="4" w:space="0" w:color="000000"/>
              <w:right w:val="single" w:sz="4" w:space="0" w:color="000000"/>
            </w:tcBorders>
            <w:vAlign w:val="center"/>
          </w:tcPr>
          <w:p w:rsidR="001E7DED" w:rsidRDefault="00273758">
            <w:pPr>
              <w:pBdr>
                <w:top w:val="nil"/>
                <w:left w:val="nil"/>
                <w:bottom w:val="nil"/>
                <w:right w:val="nil"/>
                <w:between w:val="nil"/>
              </w:pBdr>
              <w:tabs>
                <w:tab w:val="center" w:pos="4844"/>
                <w:tab w:val="right" w:pos="9689"/>
                <w:tab w:val="center" w:pos="-1418"/>
              </w:tabs>
              <w:spacing w:after="0" w:line="24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Висновок щодо адекватності</w:t>
            </w: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r w:rsidR="001E7DED">
        <w:trPr>
          <w:jc w:val="center"/>
        </w:trPr>
        <w:tc>
          <w:tcPr>
            <w:tcW w:w="94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325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50"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1605" w:type="dxa"/>
            <w:tcBorders>
              <w:top w:val="single" w:sz="4" w:space="0" w:color="000000"/>
              <w:left w:val="single" w:sz="4" w:space="0" w:color="000000"/>
              <w:bottom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1E7DED" w:rsidRDefault="001E7DED">
            <w:pPr>
              <w:pBdr>
                <w:top w:val="nil"/>
                <w:left w:val="nil"/>
                <w:bottom w:val="nil"/>
                <w:right w:val="nil"/>
                <w:between w:val="nil"/>
              </w:pBdr>
              <w:tabs>
                <w:tab w:val="center" w:pos="4844"/>
                <w:tab w:val="right" w:pos="9689"/>
                <w:tab w:val="left" w:pos="708"/>
              </w:tabs>
              <w:spacing w:after="0" w:line="240" w:lineRule="auto"/>
              <w:rPr>
                <w:rFonts w:ascii="Times New Roman" w:eastAsia="Times New Roman" w:hAnsi="Times New Roman"/>
                <w:color w:val="000000"/>
                <w:sz w:val="24"/>
                <w:szCs w:val="24"/>
              </w:rPr>
            </w:pPr>
          </w:p>
        </w:tc>
      </w:tr>
    </w:tbl>
    <w:p w:rsidR="001E7DED" w:rsidRDefault="001E7DED" w:rsidP="00077E29">
      <w:pPr>
        <w:spacing w:after="0" w:line="240" w:lineRule="auto"/>
        <w:rPr>
          <w:rFonts w:ascii="Times New Roman" w:eastAsia="Times New Roman" w:hAnsi="Times New Roman"/>
          <w:sz w:val="28"/>
          <w:szCs w:val="28"/>
        </w:rPr>
      </w:pPr>
    </w:p>
    <w:sectPr w:rsidR="001E7DED" w:rsidSect="000B34AA">
      <w:headerReference w:type="default" r:id="rId16"/>
      <w:pgSz w:w="11906" w:h="16838"/>
      <w:pgMar w:top="1134" w:right="567" w:bottom="1134" w:left="1418" w:header="70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E0" w:rsidRDefault="00EA0CE0">
      <w:pPr>
        <w:spacing w:after="0" w:line="240" w:lineRule="auto"/>
      </w:pPr>
      <w:r>
        <w:separator/>
      </w:r>
    </w:p>
  </w:endnote>
  <w:endnote w:type="continuationSeparator" w:id="0">
    <w:p w:rsidR="00EA0CE0" w:rsidRDefault="00EA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E0" w:rsidRDefault="00EA0CE0">
      <w:pPr>
        <w:spacing w:after="0" w:line="240" w:lineRule="auto"/>
      </w:pPr>
      <w:r>
        <w:separator/>
      </w:r>
    </w:p>
  </w:footnote>
  <w:footnote w:type="continuationSeparator" w:id="0">
    <w:p w:rsidR="00EA0CE0" w:rsidRDefault="00EA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5E" w:rsidRDefault="0079695E">
    <w:pPr>
      <w:widowControl w:val="0"/>
      <w:pBdr>
        <w:top w:val="nil"/>
        <w:left w:val="nil"/>
        <w:bottom w:val="nil"/>
        <w:right w:val="nil"/>
        <w:between w:val="nil"/>
      </w:pBdr>
      <w:spacing w:after="0" w:line="276" w:lineRule="auto"/>
      <w:rPr>
        <w:rFonts w:ascii="Times New Roman" w:eastAsia="Times New Roman" w:hAnsi="Times New Roman"/>
        <w:sz w:val="28"/>
        <w:szCs w:val="28"/>
      </w:rPr>
    </w:pPr>
  </w:p>
  <w:tbl>
    <w:tblPr>
      <w:tblStyle w:val="afd"/>
      <w:tblW w:w="9840"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376"/>
      <w:gridCol w:w="5382"/>
      <w:gridCol w:w="954"/>
      <w:gridCol w:w="2128"/>
    </w:tblGrid>
    <w:tr w:rsidR="0079695E">
      <w:trPr>
        <w:trHeight w:val="624"/>
        <w:jc w:val="center"/>
      </w:trPr>
      <w:tc>
        <w:tcPr>
          <w:tcW w:w="1376" w:type="dxa"/>
          <w:vMerge w:val="restart"/>
          <w:vAlign w:val="center"/>
        </w:tcPr>
        <w:p w:rsidR="0079695E" w:rsidRDefault="0079695E">
          <w:pPr>
            <w:tabs>
              <w:tab w:val="center" w:pos="4677"/>
              <w:tab w:val="right" w:pos="9355"/>
            </w:tabs>
            <w:spacing w:after="0" w:line="240" w:lineRule="auto"/>
            <w:jc w:val="center"/>
            <w:rPr>
              <w:sz w:val="18"/>
              <w:szCs w:val="18"/>
            </w:rPr>
          </w:pPr>
          <w:r>
            <w:rPr>
              <w:noProof/>
              <w:lang w:val="ru-RU"/>
            </w:rPr>
            <w:drawing>
              <wp:inline distT="0" distB="0" distL="0" distR="0">
                <wp:extent cx="675640" cy="57213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5640" cy="572135"/>
                        </a:xfrm>
                        <a:prstGeom prst="rect">
                          <a:avLst/>
                        </a:prstGeom>
                        <a:ln/>
                      </pic:spPr>
                    </pic:pic>
                  </a:graphicData>
                </a:graphic>
              </wp:inline>
            </w:drawing>
          </w:r>
        </w:p>
      </w:tc>
      <w:tc>
        <w:tcPr>
          <w:tcW w:w="5382" w:type="dxa"/>
          <w:vMerge w:val="restart"/>
          <w:vAlign w:val="center"/>
        </w:tcPr>
        <w:p w:rsidR="0079695E" w:rsidRPr="00077E29" w:rsidRDefault="0079695E">
          <w:pPr>
            <w:tabs>
              <w:tab w:val="center" w:pos="4677"/>
              <w:tab w:val="right" w:pos="9355"/>
            </w:tabs>
            <w:spacing w:after="0" w:line="216" w:lineRule="auto"/>
            <w:jc w:val="center"/>
            <w:rPr>
              <w:rFonts w:ascii="Times New Roman" w:eastAsia="Times New Roman" w:hAnsi="Times New Roman"/>
              <w:smallCaps/>
              <w:sz w:val="20"/>
              <w:szCs w:val="20"/>
              <w:lang w:val="ru-RU"/>
            </w:rPr>
          </w:pPr>
          <w:r w:rsidRPr="00273758">
            <w:rPr>
              <w:rFonts w:ascii="Times New Roman" w:eastAsia="Times New Roman" w:hAnsi="Times New Roman"/>
              <w:smallCaps/>
              <w:sz w:val="20"/>
              <w:szCs w:val="20"/>
              <w:lang w:val="ru-RU"/>
            </w:rPr>
            <w:t xml:space="preserve">ОСВІТНЬО-НАУКОВА ПРОГРАМА </w:t>
          </w:r>
          <w:r w:rsidRPr="00273758">
            <w:rPr>
              <w:rFonts w:ascii="Times New Roman" w:eastAsia="Times New Roman" w:hAnsi="Times New Roman"/>
              <w:smallCaps/>
              <w:sz w:val="20"/>
              <w:szCs w:val="20"/>
              <w:lang w:val="ru-RU"/>
            </w:rPr>
            <w:br/>
          </w:r>
          <w:r w:rsidRPr="00077E29">
            <w:rPr>
              <w:rFonts w:ascii="Times New Roman" w:eastAsia="Times New Roman" w:hAnsi="Times New Roman"/>
              <w:smallCaps/>
              <w:sz w:val="20"/>
              <w:szCs w:val="20"/>
              <w:lang w:val="ru-RU"/>
            </w:rPr>
            <w:t>«</w:t>
          </w:r>
          <w:r w:rsidRPr="00077E29">
            <w:rPr>
              <w:rFonts w:ascii="Times New Roman" w:eastAsia="Times New Roman" w:hAnsi="Times New Roman"/>
              <w:sz w:val="20"/>
              <w:szCs w:val="20"/>
              <w:lang w:val="ru-RU"/>
            </w:rPr>
            <w:t>Кібербезпека</w:t>
          </w:r>
          <w:r w:rsidRPr="00077E29">
            <w:rPr>
              <w:rFonts w:ascii="Times New Roman" w:eastAsia="Times New Roman" w:hAnsi="Times New Roman"/>
              <w:smallCaps/>
              <w:sz w:val="20"/>
              <w:szCs w:val="20"/>
              <w:lang w:val="ru-RU"/>
            </w:rPr>
            <w:t xml:space="preserve">» </w:t>
          </w:r>
        </w:p>
        <w:p w:rsidR="0079695E" w:rsidRPr="00077E29" w:rsidRDefault="0079695E">
          <w:pPr>
            <w:pBdr>
              <w:top w:val="nil"/>
              <w:left w:val="nil"/>
              <w:bottom w:val="nil"/>
              <w:right w:val="nil"/>
              <w:between w:val="nil"/>
            </w:pBdr>
            <w:spacing w:after="0" w:line="240" w:lineRule="auto"/>
            <w:ind w:firstLine="126"/>
            <w:rPr>
              <w:rFonts w:ascii="Times New Roman" w:eastAsia="Times New Roman" w:hAnsi="Times New Roman"/>
              <w:sz w:val="24"/>
              <w:szCs w:val="24"/>
              <w:lang w:val="ru-RU"/>
            </w:rPr>
          </w:pPr>
          <w:r w:rsidRPr="00077E29">
            <w:rPr>
              <w:rFonts w:ascii="Times New Roman" w:eastAsia="Times New Roman" w:hAnsi="Times New Roman"/>
              <w:sz w:val="20"/>
              <w:szCs w:val="20"/>
              <w:lang w:val="ru-RU"/>
            </w:rPr>
            <w:t>Спеціальність 125 - Кібербезпека</w:t>
          </w:r>
        </w:p>
        <w:p w:rsidR="0079695E" w:rsidRPr="00273758" w:rsidRDefault="0079695E">
          <w:pPr>
            <w:pBdr>
              <w:top w:val="nil"/>
              <w:left w:val="nil"/>
              <w:bottom w:val="nil"/>
              <w:right w:val="nil"/>
              <w:between w:val="nil"/>
            </w:pBdr>
            <w:spacing w:after="0" w:line="240" w:lineRule="auto"/>
            <w:ind w:firstLine="126"/>
            <w:rPr>
              <w:rFonts w:ascii="Times New Roman" w:eastAsia="Times New Roman" w:hAnsi="Times New Roman"/>
              <w:color w:val="000000"/>
              <w:sz w:val="24"/>
              <w:szCs w:val="24"/>
              <w:lang w:val="ru-RU"/>
            </w:rPr>
          </w:pPr>
          <w:r w:rsidRPr="00273758">
            <w:rPr>
              <w:rFonts w:ascii="Times New Roman" w:eastAsia="Times New Roman" w:hAnsi="Times New Roman"/>
              <w:color w:val="000000"/>
              <w:sz w:val="20"/>
              <w:szCs w:val="20"/>
              <w:lang w:val="ru-RU"/>
            </w:rPr>
            <w:t xml:space="preserve">Галузь знань </w:t>
          </w:r>
          <w:r w:rsidRPr="00273758">
            <w:rPr>
              <w:rFonts w:ascii="Times New Roman" w:eastAsia="Times New Roman" w:hAnsi="Times New Roman"/>
              <w:sz w:val="20"/>
              <w:szCs w:val="20"/>
              <w:lang w:val="ru-RU"/>
            </w:rPr>
            <w:t>12 - Інформаційні технології</w:t>
          </w:r>
        </w:p>
        <w:p w:rsidR="0079695E" w:rsidRPr="00273758" w:rsidRDefault="0079695E">
          <w:pPr>
            <w:tabs>
              <w:tab w:val="center" w:pos="4677"/>
              <w:tab w:val="right" w:pos="9355"/>
            </w:tabs>
            <w:spacing w:after="0" w:line="216" w:lineRule="auto"/>
            <w:ind w:firstLine="126"/>
            <w:rPr>
              <w:rFonts w:ascii="Times New Roman" w:eastAsia="Times New Roman" w:hAnsi="Times New Roman"/>
              <w:smallCaps/>
              <w:sz w:val="20"/>
              <w:szCs w:val="20"/>
              <w:lang w:val="ru-RU"/>
            </w:rPr>
          </w:pPr>
          <w:r w:rsidRPr="00273758">
            <w:rPr>
              <w:rFonts w:ascii="Times New Roman" w:eastAsia="Times New Roman" w:hAnsi="Times New Roman"/>
              <w:sz w:val="20"/>
              <w:szCs w:val="20"/>
              <w:lang w:val="ru-RU"/>
            </w:rPr>
            <w:t>Рівень вищої освіти</w:t>
          </w:r>
          <w:r w:rsidRPr="00273758">
            <w:rPr>
              <w:rFonts w:ascii="Times New Roman" w:eastAsia="Times New Roman" w:hAnsi="Times New Roman"/>
              <w:smallCaps/>
              <w:sz w:val="20"/>
              <w:szCs w:val="20"/>
              <w:lang w:val="ru-RU"/>
            </w:rPr>
            <w:t xml:space="preserve"> - </w:t>
          </w:r>
          <w:r w:rsidRPr="00273758">
            <w:rPr>
              <w:rFonts w:ascii="Times New Roman" w:eastAsia="Times New Roman" w:hAnsi="Times New Roman"/>
              <w:sz w:val="20"/>
              <w:szCs w:val="20"/>
              <w:lang w:val="ru-RU"/>
            </w:rPr>
            <w:t xml:space="preserve">третій (освітньо-науковий) </w:t>
          </w:r>
        </w:p>
      </w:tc>
      <w:tc>
        <w:tcPr>
          <w:tcW w:w="954" w:type="dxa"/>
          <w:vAlign w:val="center"/>
        </w:tcPr>
        <w:p w:rsidR="0079695E" w:rsidRDefault="0079695E">
          <w:pPr>
            <w:tabs>
              <w:tab w:val="center" w:pos="4677"/>
              <w:tab w:val="right" w:pos="9355"/>
            </w:tabs>
            <w:spacing w:after="0" w:line="276" w:lineRule="auto"/>
            <w:jc w:val="center"/>
            <w:rPr>
              <w:rFonts w:ascii="Times New Roman" w:eastAsia="Times New Roman" w:hAnsi="Times New Roman"/>
              <w:sz w:val="20"/>
              <w:szCs w:val="20"/>
            </w:rPr>
          </w:pPr>
          <w:r>
            <w:rPr>
              <w:rFonts w:ascii="Times New Roman" w:eastAsia="Times New Roman" w:hAnsi="Times New Roman"/>
              <w:sz w:val="20"/>
              <w:szCs w:val="20"/>
            </w:rPr>
            <w:t>Шифр</w:t>
          </w:r>
        </w:p>
        <w:p w:rsidR="0079695E" w:rsidRDefault="0079695E">
          <w:pPr>
            <w:tabs>
              <w:tab w:val="center" w:pos="4677"/>
              <w:tab w:val="right" w:pos="9355"/>
            </w:tabs>
            <w:spacing w:after="0" w:line="276" w:lineRule="auto"/>
            <w:jc w:val="center"/>
            <w:rPr>
              <w:rFonts w:ascii="Times New Roman" w:eastAsia="Times New Roman" w:hAnsi="Times New Roman"/>
              <w:sz w:val="20"/>
              <w:szCs w:val="20"/>
            </w:rPr>
          </w:pPr>
          <w:r>
            <w:rPr>
              <w:rFonts w:ascii="Times New Roman" w:eastAsia="Times New Roman" w:hAnsi="Times New Roman"/>
              <w:sz w:val="20"/>
              <w:szCs w:val="20"/>
            </w:rPr>
            <w:t>документа</w:t>
          </w:r>
        </w:p>
      </w:tc>
      <w:tc>
        <w:tcPr>
          <w:tcW w:w="2128" w:type="dxa"/>
          <w:vAlign w:val="center"/>
        </w:tcPr>
        <w:p w:rsidR="0079695E" w:rsidRDefault="0079695E">
          <w:pPr>
            <w:tabs>
              <w:tab w:val="center" w:pos="4677"/>
              <w:tab w:val="right" w:pos="9355"/>
            </w:tabs>
            <w:spacing w:after="0" w:line="276" w:lineRule="auto"/>
            <w:jc w:val="center"/>
            <w:rPr>
              <w:rFonts w:ascii="Times New Roman" w:eastAsia="Times New Roman" w:hAnsi="Times New Roman"/>
              <w:sz w:val="20"/>
              <w:szCs w:val="20"/>
            </w:rPr>
          </w:pPr>
          <w:r>
            <w:rPr>
              <w:rFonts w:ascii="Times New Roman" w:eastAsia="Times New Roman" w:hAnsi="Times New Roman"/>
              <w:smallCaps/>
              <w:sz w:val="20"/>
              <w:szCs w:val="20"/>
            </w:rPr>
            <w:t xml:space="preserve">СМЯ НАУ </w:t>
          </w:r>
          <w:r>
            <w:rPr>
              <w:rFonts w:ascii="Times New Roman" w:eastAsia="Times New Roman" w:hAnsi="Times New Roman"/>
              <w:smallCaps/>
              <w:sz w:val="20"/>
              <w:szCs w:val="20"/>
            </w:rPr>
            <w:br/>
          </w:r>
          <w:r>
            <w:rPr>
              <w:rFonts w:ascii="Times New Roman" w:eastAsia="Times New Roman" w:hAnsi="Times New Roman"/>
              <w:sz w:val="20"/>
              <w:szCs w:val="20"/>
            </w:rPr>
            <w:t xml:space="preserve"> ОНП ____– 0_ – 2021</w:t>
          </w:r>
        </w:p>
      </w:tc>
    </w:tr>
    <w:tr w:rsidR="0079695E">
      <w:trPr>
        <w:trHeight w:val="335"/>
        <w:jc w:val="center"/>
      </w:trPr>
      <w:tc>
        <w:tcPr>
          <w:tcW w:w="1376" w:type="dxa"/>
          <w:vMerge/>
          <w:vAlign w:val="center"/>
        </w:tcPr>
        <w:p w:rsidR="0079695E" w:rsidRDefault="0079695E">
          <w:pPr>
            <w:widowControl w:val="0"/>
            <w:pBdr>
              <w:top w:val="nil"/>
              <w:left w:val="nil"/>
              <w:bottom w:val="nil"/>
              <w:right w:val="nil"/>
              <w:between w:val="nil"/>
            </w:pBdr>
            <w:spacing w:after="0" w:line="276" w:lineRule="auto"/>
            <w:rPr>
              <w:rFonts w:ascii="Times New Roman" w:eastAsia="Times New Roman" w:hAnsi="Times New Roman"/>
              <w:sz w:val="20"/>
              <w:szCs w:val="20"/>
            </w:rPr>
          </w:pPr>
        </w:p>
      </w:tc>
      <w:tc>
        <w:tcPr>
          <w:tcW w:w="5382" w:type="dxa"/>
          <w:vMerge/>
          <w:vAlign w:val="center"/>
        </w:tcPr>
        <w:p w:rsidR="0079695E" w:rsidRDefault="0079695E">
          <w:pPr>
            <w:widowControl w:val="0"/>
            <w:pBdr>
              <w:top w:val="nil"/>
              <w:left w:val="nil"/>
              <w:bottom w:val="nil"/>
              <w:right w:val="nil"/>
              <w:between w:val="nil"/>
            </w:pBdr>
            <w:spacing w:after="0" w:line="276" w:lineRule="auto"/>
            <w:rPr>
              <w:rFonts w:ascii="Times New Roman" w:eastAsia="Times New Roman" w:hAnsi="Times New Roman"/>
              <w:sz w:val="20"/>
              <w:szCs w:val="20"/>
            </w:rPr>
          </w:pPr>
        </w:p>
      </w:tc>
      <w:tc>
        <w:tcPr>
          <w:tcW w:w="3082" w:type="dxa"/>
          <w:gridSpan w:val="2"/>
          <w:vAlign w:val="center"/>
        </w:tcPr>
        <w:p w:rsidR="0079695E" w:rsidRDefault="0079695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Стор. </w:t>
          </w:r>
          <w:r>
            <w:rPr>
              <w:rFonts w:ascii="Times New Roman" w:eastAsia="Times New Roman" w:hAnsi="Times New Roman"/>
              <w:sz w:val="20"/>
              <w:szCs w:val="20"/>
            </w:rPr>
            <w:fldChar w:fldCharType="begin"/>
          </w:r>
          <w:r>
            <w:rPr>
              <w:rFonts w:ascii="Times New Roman" w:eastAsia="Times New Roman" w:hAnsi="Times New Roman"/>
              <w:sz w:val="20"/>
              <w:szCs w:val="20"/>
            </w:rPr>
            <w:instrText>PAGE</w:instrText>
          </w:r>
          <w:r>
            <w:rPr>
              <w:rFonts w:ascii="Times New Roman" w:eastAsia="Times New Roman" w:hAnsi="Times New Roman"/>
              <w:sz w:val="20"/>
              <w:szCs w:val="20"/>
            </w:rPr>
            <w:fldChar w:fldCharType="separate"/>
          </w:r>
          <w:r w:rsidR="00E126A6">
            <w:rPr>
              <w:rFonts w:ascii="Times New Roman" w:eastAsia="Times New Roman" w:hAnsi="Times New Roman"/>
              <w:noProof/>
              <w:sz w:val="20"/>
              <w:szCs w:val="20"/>
            </w:rPr>
            <w:t>3</w:t>
          </w:r>
          <w:r>
            <w:rPr>
              <w:rFonts w:ascii="Times New Roman" w:eastAsia="Times New Roman" w:hAnsi="Times New Roman"/>
              <w:sz w:val="20"/>
              <w:szCs w:val="20"/>
            </w:rPr>
            <w:fldChar w:fldCharType="end"/>
          </w:r>
          <w:r>
            <w:rPr>
              <w:rFonts w:ascii="Times New Roman" w:eastAsia="Times New Roman" w:hAnsi="Times New Roman"/>
              <w:sz w:val="20"/>
              <w:szCs w:val="20"/>
            </w:rPr>
            <w:t xml:space="preserve"> з </w:t>
          </w:r>
          <w:r w:rsidR="00B21E3D">
            <w:fldChar w:fldCharType="begin"/>
          </w:r>
          <w:r w:rsidR="00B21E3D">
            <w:instrText>NUMPAGES</w:instrText>
          </w:r>
          <w:r w:rsidR="00B21E3D">
            <w:fldChar w:fldCharType="separate"/>
          </w:r>
          <w:r w:rsidR="00E126A6">
            <w:rPr>
              <w:noProof/>
            </w:rPr>
            <w:t>23</w:t>
          </w:r>
          <w:r w:rsidR="00B21E3D">
            <w:rPr>
              <w:noProof/>
            </w:rPr>
            <w:fldChar w:fldCharType="end"/>
          </w:r>
        </w:p>
      </w:tc>
    </w:tr>
  </w:tbl>
  <w:p w:rsidR="0079695E" w:rsidRDefault="0079695E">
    <w:pPr>
      <w:pBdr>
        <w:top w:val="nil"/>
        <w:left w:val="nil"/>
        <w:bottom w:val="nil"/>
        <w:right w:val="nil"/>
        <w:between w:val="nil"/>
      </w:pBdr>
      <w:tabs>
        <w:tab w:val="center" w:pos="4844"/>
        <w:tab w:val="right" w:pos="9689"/>
      </w:tabs>
      <w:spacing w:after="0" w:line="240" w:lineRule="auto"/>
      <w:rPr>
        <w:rFonts w:ascii="Times New Roman" w:eastAsia="Times New Roman" w:hAnsi="Times New Roman"/>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35C"/>
    <w:multiLevelType w:val="multilevel"/>
    <w:tmpl w:val="52864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510EF4"/>
    <w:multiLevelType w:val="multilevel"/>
    <w:tmpl w:val="D1ECF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E6509D"/>
    <w:multiLevelType w:val="multilevel"/>
    <w:tmpl w:val="B50641CE"/>
    <w:lvl w:ilvl="0">
      <w:start w:val="2"/>
      <w:numFmt w:val="bullet"/>
      <w:lvlText w:val="-"/>
      <w:lvlJc w:val="left"/>
      <w:pPr>
        <w:ind w:left="535" w:hanging="360"/>
      </w:pPr>
      <w:rPr>
        <w:rFonts w:ascii="Times New Roman" w:eastAsia="Times New Roman" w:hAnsi="Times New Roman" w:cs="Times New Roman"/>
      </w:rPr>
    </w:lvl>
    <w:lvl w:ilvl="1">
      <w:start w:val="1"/>
      <w:numFmt w:val="bullet"/>
      <w:lvlText w:val="o"/>
      <w:lvlJc w:val="left"/>
      <w:pPr>
        <w:ind w:left="1255" w:hanging="360"/>
      </w:pPr>
      <w:rPr>
        <w:rFonts w:ascii="Courier New" w:eastAsia="Courier New" w:hAnsi="Courier New" w:cs="Courier New"/>
      </w:rPr>
    </w:lvl>
    <w:lvl w:ilvl="2">
      <w:start w:val="1"/>
      <w:numFmt w:val="bullet"/>
      <w:lvlText w:val="▪"/>
      <w:lvlJc w:val="left"/>
      <w:pPr>
        <w:ind w:left="1975" w:hanging="360"/>
      </w:pPr>
      <w:rPr>
        <w:rFonts w:ascii="Noto Sans Symbols" w:eastAsia="Noto Sans Symbols" w:hAnsi="Noto Sans Symbols" w:cs="Noto Sans Symbols"/>
      </w:rPr>
    </w:lvl>
    <w:lvl w:ilvl="3">
      <w:start w:val="1"/>
      <w:numFmt w:val="bullet"/>
      <w:lvlText w:val="●"/>
      <w:lvlJc w:val="left"/>
      <w:pPr>
        <w:ind w:left="2695" w:hanging="360"/>
      </w:pPr>
      <w:rPr>
        <w:rFonts w:ascii="Noto Sans Symbols" w:eastAsia="Noto Sans Symbols" w:hAnsi="Noto Sans Symbols" w:cs="Noto Sans Symbols"/>
      </w:rPr>
    </w:lvl>
    <w:lvl w:ilvl="4">
      <w:start w:val="1"/>
      <w:numFmt w:val="bullet"/>
      <w:lvlText w:val="o"/>
      <w:lvlJc w:val="left"/>
      <w:pPr>
        <w:ind w:left="3415" w:hanging="360"/>
      </w:pPr>
      <w:rPr>
        <w:rFonts w:ascii="Courier New" w:eastAsia="Courier New" w:hAnsi="Courier New" w:cs="Courier New"/>
      </w:rPr>
    </w:lvl>
    <w:lvl w:ilvl="5">
      <w:start w:val="1"/>
      <w:numFmt w:val="bullet"/>
      <w:lvlText w:val="▪"/>
      <w:lvlJc w:val="left"/>
      <w:pPr>
        <w:ind w:left="4135" w:hanging="360"/>
      </w:pPr>
      <w:rPr>
        <w:rFonts w:ascii="Noto Sans Symbols" w:eastAsia="Noto Sans Symbols" w:hAnsi="Noto Sans Symbols" w:cs="Noto Sans Symbols"/>
      </w:rPr>
    </w:lvl>
    <w:lvl w:ilvl="6">
      <w:start w:val="1"/>
      <w:numFmt w:val="bullet"/>
      <w:lvlText w:val="●"/>
      <w:lvlJc w:val="left"/>
      <w:pPr>
        <w:ind w:left="4855" w:hanging="360"/>
      </w:pPr>
      <w:rPr>
        <w:rFonts w:ascii="Noto Sans Symbols" w:eastAsia="Noto Sans Symbols" w:hAnsi="Noto Sans Symbols" w:cs="Noto Sans Symbols"/>
      </w:rPr>
    </w:lvl>
    <w:lvl w:ilvl="7">
      <w:start w:val="1"/>
      <w:numFmt w:val="bullet"/>
      <w:lvlText w:val="o"/>
      <w:lvlJc w:val="left"/>
      <w:pPr>
        <w:ind w:left="5575" w:hanging="360"/>
      </w:pPr>
      <w:rPr>
        <w:rFonts w:ascii="Courier New" w:eastAsia="Courier New" w:hAnsi="Courier New" w:cs="Courier New"/>
      </w:rPr>
    </w:lvl>
    <w:lvl w:ilvl="8">
      <w:start w:val="1"/>
      <w:numFmt w:val="bullet"/>
      <w:lvlText w:val="▪"/>
      <w:lvlJc w:val="left"/>
      <w:pPr>
        <w:ind w:left="6295" w:hanging="360"/>
      </w:pPr>
      <w:rPr>
        <w:rFonts w:ascii="Noto Sans Symbols" w:eastAsia="Noto Sans Symbols" w:hAnsi="Noto Sans Symbols" w:cs="Noto Sans Symbols"/>
      </w:rPr>
    </w:lvl>
  </w:abstractNum>
  <w:abstractNum w:abstractNumId="3" w15:restartNumberingAfterBreak="0">
    <w:nsid w:val="68E55B3D"/>
    <w:multiLevelType w:val="multilevel"/>
    <w:tmpl w:val="0BECDF08"/>
    <w:lvl w:ilvl="0">
      <w:start w:val="2"/>
      <w:numFmt w:val="bullet"/>
      <w:lvlText w:val="–"/>
      <w:lvlJc w:val="left"/>
      <w:pPr>
        <w:ind w:left="535" w:hanging="360"/>
      </w:pPr>
      <w:rPr>
        <w:rFonts w:ascii="Times New Roman" w:eastAsia="Times New Roman" w:hAnsi="Times New Roman" w:cs="Times New Roman"/>
      </w:rPr>
    </w:lvl>
    <w:lvl w:ilvl="1">
      <w:start w:val="1"/>
      <w:numFmt w:val="bullet"/>
      <w:lvlText w:val="o"/>
      <w:lvlJc w:val="left"/>
      <w:pPr>
        <w:ind w:left="1255" w:hanging="360"/>
      </w:pPr>
      <w:rPr>
        <w:rFonts w:ascii="Courier New" w:eastAsia="Courier New" w:hAnsi="Courier New" w:cs="Courier New"/>
      </w:rPr>
    </w:lvl>
    <w:lvl w:ilvl="2">
      <w:start w:val="1"/>
      <w:numFmt w:val="bullet"/>
      <w:lvlText w:val="▪"/>
      <w:lvlJc w:val="left"/>
      <w:pPr>
        <w:ind w:left="1975" w:hanging="360"/>
      </w:pPr>
      <w:rPr>
        <w:rFonts w:ascii="Noto Sans Symbols" w:eastAsia="Noto Sans Symbols" w:hAnsi="Noto Sans Symbols" w:cs="Noto Sans Symbols"/>
      </w:rPr>
    </w:lvl>
    <w:lvl w:ilvl="3">
      <w:start w:val="1"/>
      <w:numFmt w:val="bullet"/>
      <w:lvlText w:val="●"/>
      <w:lvlJc w:val="left"/>
      <w:pPr>
        <w:ind w:left="2695" w:hanging="360"/>
      </w:pPr>
      <w:rPr>
        <w:rFonts w:ascii="Noto Sans Symbols" w:eastAsia="Noto Sans Symbols" w:hAnsi="Noto Sans Symbols" w:cs="Noto Sans Symbols"/>
      </w:rPr>
    </w:lvl>
    <w:lvl w:ilvl="4">
      <w:start w:val="1"/>
      <w:numFmt w:val="bullet"/>
      <w:lvlText w:val="o"/>
      <w:lvlJc w:val="left"/>
      <w:pPr>
        <w:ind w:left="3415" w:hanging="360"/>
      </w:pPr>
      <w:rPr>
        <w:rFonts w:ascii="Courier New" w:eastAsia="Courier New" w:hAnsi="Courier New" w:cs="Courier New"/>
      </w:rPr>
    </w:lvl>
    <w:lvl w:ilvl="5">
      <w:start w:val="1"/>
      <w:numFmt w:val="bullet"/>
      <w:lvlText w:val="▪"/>
      <w:lvlJc w:val="left"/>
      <w:pPr>
        <w:ind w:left="4135" w:hanging="360"/>
      </w:pPr>
      <w:rPr>
        <w:rFonts w:ascii="Noto Sans Symbols" w:eastAsia="Noto Sans Symbols" w:hAnsi="Noto Sans Symbols" w:cs="Noto Sans Symbols"/>
      </w:rPr>
    </w:lvl>
    <w:lvl w:ilvl="6">
      <w:start w:val="1"/>
      <w:numFmt w:val="bullet"/>
      <w:lvlText w:val="●"/>
      <w:lvlJc w:val="left"/>
      <w:pPr>
        <w:ind w:left="4855" w:hanging="360"/>
      </w:pPr>
      <w:rPr>
        <w:rFonts w:ascii="Noto Sans Symbols" w:eastAsia="Noto Sans Symbols" w:hAnsi="Noto Sans Symbols" w:cs="Noto Sans Symbols"/>
      </w:rPr>
    </w:lvl>
    <w:lvl w:ilvl="7">
      <w:start w:val="1"/>
      <w:numFmt w:val="bullet"/>
      <w:lvlText w:val="o"/>
      <w:lvlJc w:val="left"/>
      <w:pPr>
        <w:ind w:left="5575" w:hanging="360"/>
      </w:pPr>
      <w:rPr>
        <w:rFonts w:ascii="Courier New" w:eastAsia="Courier New" w:hAnsi="Courier New" w:cs="Courier New"/>
      </w:rPr>
    </w:lvl>
    <w:lvl w:ilvl="8">
      <w:start w:val="1"/>
      <w:numFmt w:val="bullet"/>
      <w:lvlText w:val="▪"/>
      <w:lvlJc w:val="left"/>
      <w:pPr>
        <w:ind w:left="6295" w:hanging="360"/>
      </w:pPr>
      <w:rPr>
        <w:rFonts w:ascii="Noto Sans Symbols" w:eastAsia="Noto Sans Symbols" w:hAnsi="Noto Sans Symbols" w:cs="Noto Sans Symbols"/>
      </w:rPr>
    </w:lvl>
  </w:abstractNum>
  <w:abstractNum w:abstractNumId="4" w15:restartNumberingAfterBreak="0">
    <w:nsid w:val="7416422D"/>
    <w:multiLevelType w:val="multilevel"/>
    <w:tmpl w:val="E1621D3E"/>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DED"/>
    <w:rsid w:val="00014968"/>
    <w:rsid w:val="00071DDB"/>
    <w:rsid w:val="00077E29"/>
    <w:rsid w:val="000B34AA"/>
    <w:rsid w:val="00180E75"/>
    <w:rsid w:val="001A7E91"/>
    <w:rsid w:val="001E7DED"/>
    <w:rsid w:val="001F02ED"/>
    <w:rsid w:val="00273758"/>
    <w:rsid w:val="00446FB7"/>
    <w:rsid w:val="00682C25"/>
    <w:rsid w:val="0079695E"/>
    <w:rsid w:val="00953994"/>
    <w:rsid w:val="009635C0"/>
    <w:rsid w:val="009B704F"/>
    <w:rsid w:val="00B21E3D"/>
    <w:rsid w:val="00BD4FC2"/>
    <w:rsid w:val="00E126A6"/>
    <w:rsid w:val="00EA0CE0"/>
    <w:rsid w:val="00EC46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992E"/>
  <w15:docId w15:val="{752C26B1-D549-41ED-A404-692C902D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482"/>
    <w:rPr>
      <w:rFonts w:cs="Times New Roman"/>
      <w:lang w:val="en-US"/>
    </w:rPr>
  </w:style>
  <w:style w:type="paragraph" w:styleId="1">
    <w:name w:val="heading 1"/>
    <w:basedOn w:val="a"/>
    <w:next w:val="a"/>
    <w:link w:val="10"/>
    <w:uiPriority w:val="9"/>
    <w:qFormat/>
    <w:rsid w:val="007B5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857326"/>
    <w:pPr>
      <w:spacing w:before="100" w:beforeAutospacing="1" w:after="100" w:afterAutospacing="1" w:line="240" w:lineRule="auto"/>
      <w:outlineLvl w:val="1"/>
    </w:pPr>
    <w:rPr>
      <w:b/>
      <w:bCs/>
      <w:sz w:val="36"/>
      <w:szCs w:val="36"/>
      <w:lang w:val="ru-RU"/>
    </w:rPr>
  </w:style>
  <w:style w:type="paragraph" w:styleId="3">
    <w:name w:val="heading 3"/>
    <w:basedOn w:val="a"/>
    <w:next w:val="a"/>
    <w:rsid w:val="000B34AA"/>
    <w:pPr>
      <w:keepNext/>
      <w:keepLines/>
      <w:spacing w:before="280" w:after="80"/>
      <w:outlineLvl w:val="2"/>
    </w:pPr>
    <w:rPr>
      <w:b/>
      <w:sz w:val="28"/>
      <w:szCs w:val="28"/>
    </w:rPr>
  </w:style>
  <w:style w:type="paragraph" w:styleId="4">
    <w:name w:val="heading 4"/>
    <w:basedOn w:val="a"/>
    <w:next w:val="a"/>
    <w:rsid w:val="000B34AA"/>
    <w:pPr>
      <w:keepNext/>
      <w:keepLines/>
      <w:spacing w:before="240" w:after="40"/>
      <w:outlineLvl w:val="3"/>
    </w:pPr>
    <w:rPr>
      <w:b/>
      <w:sz w:val="24"/>
      <w:szCs w:val="24"/>
    </w:rPr>
  </w:style>
  <w:style w:type="paragraph" w:styleId="5">
    <w:name w:val="heading 5"/>
    <w:basedOn w:val="a"/>
    <w:next w:val="a"/>
    <w:rsid w:val="000B34AA"/>
    <w:pPr>
      <w:keepNext/>
      <w:keepLines/>
      <w:spacing w:before="220" w:after="40"/>
      <w:outlineLvl w:val="4"/>
    </w:pPr>
    <w:rPr>
      <w:b/>
    </w:rPr>
  </w:style>
  <w:style w:type="paragraph" w:styleId="6">
    <w:name w:val="heading 6"/>
    <w:basedOn w:val="a"/>
    <w:next w:val="a"/>
    <w:rsid w:val="000B34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B34AA"/>
    <w:tblPr>
      <w:tblCellMar>
        <w:top w:w="0" w:type="dxa"/>
        <w:left w:w="0" w:type="dxa"/>
        <w:bottom w:w="0" w:type="dxa"/>
        <w:right w:w="0" w:type="dxa"/>
      </w:tblCellMar>
    </w:tblPr>
  </w:style>
  <w:style w:type="paragraph" w:styleId="a3">
    <w:name w:val="Title"/>
    <w:basedOn w:val="a"/>
    <w:next w:val="a"/>
    <w:rsid w:val="000B34AA"/>
    <w:pPr>
      <w:keepNext/>
      <w:keepLines/>
      <w:spacing w:before="480" w:after="120"/>
    </w:pPr>
    <w:rPr>
      <w:b/>
      <w:sz w:val="72"/>
      <w:szCs w:val="72"/>
    </w:rPr>
  </w:style>
  <w:style w:type="paragraph" w:styleId="a4">
    <w:name w:val="header"/>
    <w:basedOn w:val="a"/>
    <w:link w:val="a5"/>
    <w:uiPriority w:val="99"/>
    <w:unhideWhenUsed/>
    <w:rsid w:val="00111482"/>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111482"/>
    <w:rPr>
      <w:rFonts w:ascii="Calibri" w:eastAsia="Calibri" w:hAnsi="Calibri" w:cs="Times New Roman"/>
      <w:lang w:val="en-US"/>
    </w:rPr>
  </w:style>
  <w:style w:type="paragraph" w:customStyle="1" w:styleId="11">
    <w:name w:val="заголовок 1"/>
    <w:basedOn w:val="a"/>
    <w:next w:val="a"/>
    <w:rsid w:val="00111482"/>
    <w:pPr>
      <w:keepNext/>
      <w:overflowPunct w:val="0"/>
      <w:autoSpaceDE w:val="0"/>
      <w:autoSpaceDN w:val="0"/>
      <w:adjustRightInd w:val="0"/>
      <w:spacing w:after="0" w:line="240" w:lineRule="auto"/>
      <w:jc w:val="right"/>
      <w:textAlignment w:val="baseline"/>
    </w:pPr>
    <w:rPr>
      <w:rFonts w:ascii="Times New Roman" w:eastAsia="Times New Roman" w:hAnsi="Times New Roman"/>
      <w:sz w:val="28"/>
      <w:szCs w:val="20"/>
      <w:lang w:val="ru-RU"/>
    </w:rPr>
  </w:style>
  <w:style w:type="paragraph" w:customStyle="1" w:styleId="TableContents">
    <w:name w:val="Table Contents"/>
    <w:basedOn w:val="a"/>
    <w:rsid w:val="00111482"/>
    <w:pPr>
      <w:suppressLineNumbers/>
      <w:spacing w:after="0" w:line="240" w:lineRule="auto"/>
      <w:jc w:val="both"/>
    </w:pPr>
    <w:rPr>
      <w:rFonts w:ascii="Times New Roman" w:eastAsia="Times New Roman" w:hAnsi="Times New Roman"/>
      <w:sz w:val="28"/>
      <w:szCs w:val="20"/>
      <w:lang w:val="ru-RU" w:eastAsia="ar-SA"/>
    </w:rPr>
  </w:style>
  <w:style w:type="paragraph" w:styleId="a6">
    <w:name w:val="Balloon Text"/>
    <w:basedOn w:val="a"/>
    <w:link w:val="a7"/>
    <w:uiPriority w:val="99"/>
    <w:semiHidden/>
    <w:unhideWhenUsed/>
    <w:rsid w:val="001114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1482"/>
    <w:rPr>
      <w:rFonts w:ascii="Tahoma" w:eastAsia="Calibri" w:hAnsi="Tahoma" w:cs="Tahoma"/>
      <w:sz w:val="16"/>
      <w:szCs w:val="16"/>
      <w:lang w:val="en-US"/>
    </w:rPr>
  </w:style>
  <w:style w:type="paragraph" w:styleId="a8">
    <w:name w:val="footer"/>
    <w:basedOn w:val="a"/>
    <w:link w:val="a9"/>
    <w:uiPriority w:val="99"/>
    <w:unhideWhenUsed/>
    <w:rsid w:val="00376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6451"/>
    <w:rPr>
      <w:rFonts w:ascii="Calibri" w:eastAsia="Calibri" w:hAnsi="Calibri" w:cs="Times New Roman"/>
      <w:lang w:val="en-US"/>
    </w:rPr>
  </w:style>
  <w:style w:type="character" w:styleId="aa">
    <w:name w:val="Hyperlink"/>
    <w:basedOn w:val="a0"/>
    <w:uiPriority w:val="99"/>
    <w:unhideWhenUsed/>
    <w:rsid w:val="0001556B"/>
    <w:rPr>
      <w:color w:val="0000FF" w:themeColor="hyperlink"/>
      <w:u w:val="single"/>
    </w:rPr>
  </w:style>
  <w:style w:type="character" w:customStyle="1" w:styleId="FontStyle133">
    <w:name w:val="Font Style133"/>
    <w:uiPriority w:val="99"/>
    <w:rsid w:val="00137E52"/>
    <w:rPr>
      <w:rFonts w:ascii="Times New Roman" w:hAnsi="Times New Roman" w:cs="Times New Roman"/>
      <w:sz w:val="26"/>
      <w:szCs w:val="26"/>
    </w:rPr>
  </w:style>
  <w:style w:type="paragraph" w:customStyle="1" w:styleId="Style1">
    <w:name w:val="Style1"/>
    <w:basedOn w:val="a"/>
    <w:uiPriority w:val="99"/>
    <w:rsid w:val="00F72E09"/>
    <w:pPr>
      <w:widowControl w:val="0"/>
      <w:autoSpaceDE w:val="0"/>
      <w:autoSpaceDN w:val="0"/>
      <w:adjustRightInd w:val="0"/>
      <w:spacing w:after="0" w:line="374" w:lineRule="exact"/>
      <w:ind w:firstLine="557"/>
      <w:jc w:val="both"/>
    </w:pPr>
    <w:rPr>
      <w:rFonts w:ascii="Times New Roman" w:eastAsia="Times New Roman" w:hAnsi="Times New Roman"/>
      <w:sz w:val="24"/>
      <w:szCs w:val="24"/>
      <w:lang w:val="ru-RU"/>
    </w:rPr>
  </w:style>
  <w:style w:type="character" w:customStyle="1" w:styleId="20">
    <w:name w:val="Заголовок 2 Знак"/>
    <w:basedOn w:val="a0"/>
    <w:link w:val="2"/>
    <w:rsid w:val="00857326"/>
    <w:rPr>
      <w:rFonts w:ascii="Calibri" w:eastAsia="Calibri" w:hAnsi="Calibri" w:cs="Times New Roman"/>
      <w:b/>
      <w:bCs/>
      <w:sz w:val="36"/>
      <w:szCs w:val="36"/>
      <w:lang w:eastAsia="ru-RU"/>
    </w:rPr>
  </w:style>
  <w:style w:type="character" w:customStyle="1" w:styleId="Typewriter">
    <w:name w:val="Typewriter"/>
    <w:rsid w:val="00857326"/>
    <w:rPr>
      <w:rFonts w:ascii="Courier New" w:hAnsi="Courier New"/>
      <w:sz w:val="20"/>
    </w:rPr>
  </w:style>
  <w:style w:type="paragraph" w:customStyle="1" w:styleId="Style107">
    <w:name w:val="Style107"/>
    <w:basedOn w:val="a"/>
    <w:uiPriority w:val="99"/>
    <w:rsid w:val="00640B04"/>
    <w:pPr>
      <w:widowControl w:val="0"/>
      <w:autoSpaceDE w:val="0"/>
      <w:autoSpaceDN w:val="0"/>
      <w:adjustRightInd w:val="0"/>
      <w:spacing w:after="0" w:line="326" w:lineRule="exact"/>
      <w:jc w:val="center"/>
    </w:pPr>
    <w:rPr>
      <w:rFonts w:ascii="Times New Roman" w:eastAsia="Times New Roman" w:hAnsi="Times New Roman"/>
      <w:sz w:val="24"/>
      <w:szCs w:val="24"/>
      <w:lang w:val="ru-RU"/>
    </w:rPr>
  </w:style>
  <w:style w:type="character" w:styleId="ab">
    <w:name w:val="FollowedHyperlink"/>
    <w:basedOn w:val="a0"/>
    <w:uiPriority w:val="99"/>
    <w:semiHidden/>
    <w:unhideWhenUsed/>
    <w:rsid w:val="00510445"/>
    <w:rPr>
      <w:color w:val="800080" w:themeColor="followedHyperlink"/>
      <w:u w:val="single"/>
    </w:rPr>
  </w:style>
  <w:style w:type="character" w:customStyle="1" w:styleId="10">
    <w:name w:val="Заголовок 1 Знак"/>
    <w:basedOn w:val="a0"/>
    <w:link w:val="1"/>
    <w:uiPriority w:val="9"/>
    <w:rsid w:val="007B5AAF"/>
    <w:rPr>
      <w:rFonts w:asciiTheme="majorHAnsi" w:eastAsiaTheme="majorEastAsia" w:hAnsiTheme="majorHAnsi" w:cstheme="majorBidi"/>
      <w:b/>
      <w:bCs/>
      <w:color w:val="365F91" w:themeColor="accent1" w:themeShade="BF"/>
      <w:sz w:val="28"/>
      <w:szCs w:val="28"/>
      <w:lang w:val="en-US"/>
    </w:rPr>
  </w:style>
  <w:style w:type="paragraph" w:styleId="ac">
    <w:name w:val="List Paragraph"/>
    <w:basedOn w:val="a"/>
    <w:uiPriority w:val="34"/>
    <w:qFormat/>
    <w:rsid w:val="00E32770"/>
    <w:pPr>
      <w:ind w:left="720"/>
      <w:contextualSpacing/>
    </w:pPr>
  </w:style>
  <w:style w:type="table" w:styleId="ad">
    <w:name w:val="Table Grid"/>
    <w:basedOn w:val="a1"/>
    <w:uiPriority w:val="39"/>
    <w:rsid w:val="00400E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Інше_"/>
    <w:link w:val="af"/>
    <w:locked/>
    <w:rsid w:val="001A6754"/>
    <w:rPr>
      <w:color w:val="484C4F"/>
      <w:shd w:val="clear" w:color="auto" w:fill="FFFFFF"/>
    </w:rPr>
  </w:style>
  <w:style w:type="paragraph" w:customStyle="1" w:styleId="af">
    <w:name w:val="Інше"/>
    <w:basedOn w:val="a"/>
    <w:link w:val="ae"/>
    <w:rsid w:val="001A6754"/>
    <w:pPr>
      <w:widowControl w:val="0"/>
      <w:shd w:val="clear" w:color="auto" w:fill="FFFFFF"/>
      <w:spacing w:after="0" w:line="240" w:lineRule="auto"/>
    </w:pPr>
    <w:rPr>
      <w:rFonts w:asciiTheme="minorHAnsi" w:eastAsiaTheme="minorHAnsi" w:hAnsiTheme="minorHAnsi" w:cstheme="minorBidi"/>
      <w:color w:val="484C4F"/>
      <w:shd w:val="clear" w:color="auto" w:fill="FFFFFF"/>
      <w:lang w:val="ru-RU"/>
    </w:rPr>
  </w:style>
  <w:style w:type="character" w:customStyle="1" w:styleId="docdata">
    <w:name w:val="docdata"/>
    <w:aliases w:val="docy,v5,1500,baiaagaaboqcaaadfqqaaaujbaaaaaaaaaaaaaaaaaaaaaaaaaaaaaaaaaaaaaaaaaaaaaaaaaaaaaaaaaaaaaaaaaaaaaaaaaaaaaaaaaaaaaaaaaaaaaaaaaaaaaaaaaaaaaaaaaaaaaaaaaaaaaaaaaaaaaaaaaaaaaaaaaaaaaaaaaaaaaaaaaaaaaaaaaaaaaaaaaaaaaaaaaaaaaaaaaaaaaaaaaaaaaaa"/>
    <w:basedOn w:val="a0"/>
    <w:rsid w:val="00F718B4"/>
  </w:style>
  <w:style w:type="paragraph" w:customStyle="1" w:styleId="2081">
    <w:name w:val="2081"/>
    <w:aliases w:val="baiaagaaboqcaaadwgyaaavobgaaaaaaaaaaaaaaaaaaaaaaaaaaaaaaaaaaaaaaaaaaaaaaaaaaaaaaaaaaaaaaaaaaaaaaaaaaaaaaaaaaaaaaaaaaaaaaaaaaaaaaaaaaaaaaaaaaaaaaaaaaaaaaaaaaaaaaaaaaaaaaaaaaaaaaaaaaaaaaaaaaaaaaaaaaaaaaaaaaaaaaaaaaaaaaaaaaaaaaaaaaaaaa"/>
    <w:basedOn w:val="a"/>
    <w:rsid w:val="002425D6"/>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rmal (Web)"/>
    <w:basedOn w:val="a"/>
    <w:uiPriority w:val="99"/>
    <w:semiHidden/>
    <w:unhideWhenUsed/>
    <w:rsid w:val="002425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rsid w:val="007C21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Subtitle"/>
    <w:basedOn w:val="a"/>
    <w:next w:val="a"/>
    <w:rsid w:val="000B34AA"/>
    <w:pPr>
      <w:keepNext/>
      <w:keepLines/>
      <w:spacing w:before="360" w:after="80"/>
    </w:pPr>
    <w:rPr>
      <w:rFonts w:ascii="Georgia" w:eastAsia="Georgia" w:hAnsi="Georgia" w:cs="Georgia"/>
      <w:i/>
      <w:color w:val="666666"/>
      <w:sz w:val="48"/>
      <w:szCs w:val="48"/>
    </w:rPr>
  </w:style>
  <w:style w:type="table" w:customStyle="1" w:styleId="af2">
    <w:basedOn w:val="TableNormal"/>
    <w:rsid w:val="000B34AA"/>
    <w:tblPr>
      <w:tblStyleRowBandSize w:val="1"/>
      <w:tblStyleColBandSize w:val="1"/>
      <w:tblCellMar>
        <w:left w:w="115" w:type="dxa"/>
        <w:right w:w="115" w:type="dxa"/>
      </w:tblCellMar>
    </w:tblPr>
  </w:style>
  <w:style w:type="table" w:customStyle="1" w:styleId="af3">
    <w:basedOn w:val="TableNormal"/>
    <w:rsid w:val="000B34AA"/>
    <w:tblPr>
      <w:tblStyleRowBandSize w:val="1"/>
      <w:tblStyleColBandSize w:val="1"/>
      <w:tblCellMar>
        <w:left w:w="115" w:type="dxa"/>
        <w:right w:w="115" w:type="dxa"/>
      </w:tblCellMar>
    </w:tblPr>
  </w:style>
  <w:style w:type="table" w:customStyle="1" w:styleId="af4">
    <w:basedOn w:val="TableNormal"/>
    <w:rsid w:val="000B34AA"/>
    <w:tblPr>
      <w:tblStyleRowBandSize w:val="1"/>
      <w:tblStyleColBandSize w:val="1"/>
      <w:tblCellMar>
        <w:top w:w="57" w:type="dxa"/>
        <w:left w:w="115" w:type="dxa"/>
        <w:bottom w:w="57" w:type="dxa"/>
        <w:right w:w="115" w:type="dxa"/>
      </w:tblCellMar>
    </w:tblPr>
  </w:style>
  <w:style w:type="table" w:customStyle="1" w:styleId="af5">
    <w:basedOn w:val="TableNormal"/>
    <w:rsid w:val="000B34AA"/>
    <w:tblPr>
      <w:tblStyleRowBandSize w:val="1"/>
      <w:tblStyleColBandSize w:val="1"/>
      <w:tblCellMar>
        <w:top w:w="28" w:type="dxa"/>
        <w:left w:w="28" w:type="dxa"/>
        <w:bottom w:w="28" w:type="dxa"/>
        <w:right w:w="28" w:type="dxa"/>
      </w:tblCellMar>
    </w:tblPr>
  </w:style>
  <w:style w:type="table" w:customStyle="1" w:styleId="af6">
    <w:basedOn w:val="TableNormal"/>
    <w:rsid w:val="000B34AA"/>
    <w:pPr>
      <w:spacing w:after="0" w:line="240" w:lineRule="auto"/>
    </w:pPr>
    <w:tblPr>
      <w:tblStyleRowBandSize w:val="1"/>
      <w:tblStyleColBandSize w:val="1"/>
      <w:tblCellMar>
        <w:left w:w="108" w:type="dxa"/>
        <w:right w:w="108" w:type="dxa"/>
      </w:tblCellMar>
    </w:tblPr>
  </w:style>
  <w:style w:type="table" w:customStyle="1" w:styleId="af7">
    <w:basedOn w:val="TableNormal"/>
    <w:rsid w:val="000B34AA"/>
    <w:tblPr>
      <w:tblStyleRowBandSize w:val="1"/>
      <w:tblStyleColBandSize w:val="1"/>
      <w:tblCellMar>
        <w:top w:w="100" w:type="dxa"/>
        <w:left w:w="100" w:type="dxa"/>
        <w:bottom w:w="100" w:type="dxa"/>
        <w:right w:w="100" w:type="dxa"/>
      </w:tblCellMar>
    </w:tblPr>
  </w:style>
  <w:style w:type="table" w:customStyle="1" w:styleId="af8">
    <w:basedOn w:val="TableNormal"/>
    <w:rsid w:val="000B34AA"/>
    <w:tblPr>
      <w:tblStyleRowBandSize w:val="1"/>
      <w:tblStyleColBandSize w:val="1"/>
      <w:tblCellMar>
        <w:top w:w="100" w:type="dxa"/>
        <w:left w:w="100" w:type="dxa"/>
        <w:bottom w:w="100" w:type="dxa"/>
        <w:right w:w="100" w:type="dxa"/>
      </w:tblCellMar>
    </w:tblPr>
  </w:style>
  <w:style w:type="table" w:customStyle="1" w:styleId="af9">
    <w:basedOn w:val="TableNormal"/>
    <w:rsid w:val="000B34AA"/>
    <w:tblPr>
      <w:tblStyleRowBandSize w:val="1"/>
      <w:tblStyleColBandSize w:val="1"/>
      <w:tblCellMar>
        <w:top w:w="55" w:type="dxa"/>
        <w:left w:w="28" w:type="dxa"/>
        <w:bottom w:w="55" w:type="dxa"/>
        <w:right w:w="28" w:type="dxa"/>
      </w:tblCellMar>
    </w:tblPr>
  </w:style>
  <w:style w:type="table" w:customStyle="1" w:styleId="afa">
    <w:basedOn w:val="TableNormal"/>
    <w:rsid w:val="000B34AA"/>
    <w:tblPr>
      <w:tblStyleRowBandSize w:val="1"/>
      <w:tblStyleColBandSize w:val="1"/>
      <w:tblCellMar>
        <w:left w:w="115" w:type="dxa"/>
        <w:right w:w="115" w:type="dxa"/>
      </w:tblCellMar>
    </w:tblPr>
  </w:style>
  <w:style w:type="table" w:customStyle="1" w:styleId="afb">
    <w:basedOn w:val="TableNormal"/>
    <w:rsid w:val="000B34AA"/>
    <w:tblPr>
      <w:tblStyleRowBandSize w:val="1"/>
      <w:tblStyleColBandSize w:val="1"/>
      <w:tblCellMar>
        <w:left w:w="115" w:type="dxa"/>
        <w:right w:w="115" w:type="dxa"/>
      </w:tblCellMar>
    </w:tblPr>
  </w:style>
  <w:style w:type="table" w:customStyle="1" w:styleId="afc">
    <w:basedOn w:val="TableNormal"/>
    <w:rsid w:val="000B34AA"/>
    <w:tblPr>
      <w:tblStyleRowBandSize w:val="1"/>
      <w:tblStyleColBandSize w:val="1"/>
      <w:tblCellMar>
        <w:left w:w="115" w:type="dxa"/>
        <w:right w:w="115" w:type="dxa"/>
      </w:tblCellMar>
    </w:tblPr>
  </w:style>
  <w:style w:type="table" w:customStyle="1" w:styleId="afd">
    <w:basedOn w:val="TableNormal"/>
    <w:rsid w:val="000B34AA"/>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rnl.nau.edu.ua/index.php/Z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rnl.nau.edu.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nau.edu.ua" TargetMode="External"/><Relationship Id="rId5" Type="http://schemas.openxmlformats.org/officeDocument/2006/relationships/webSettings" Target="webSettings.xml"/><Relationship Id="rId15" Type="http://schemas.openxmlformats.org/officeDocument/2006/relationships/hyperlink" Target="http://ieee.nau.edu.ua" TargetMode="External"/><Relationship Id="rId10" Type="http://schemas.openxmlformats.org/officeDocument/2006/relationships/hyperlink" Target="https://er.nau.edu.ua" TargetMode="External"/><Relationship Id="rId4" Type="http://schemas.openxmlformats.org/officeDocument/2006/relationships/settings" Target="settings.xml"/><Relationship Id="rId9" Type="http://schemas.openxmlformats.org/officeDocument/2006/relationships/hyperlink" Target="https://nau.edu.ua/ua/menu/quality/ects/zagalna-informatsiya/informatsiya-po-osvitnih-programah.html" TargetMode="External"/><Relationship Id="rId14" Type="http://schemas.openxmlformats.org/officeDocument/2006/relationships/hyperlink" Target="http://jrnl.nau.edu.ua/index.php/Info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32FtkhejvRGhmR+O6XdU8QzYXg==">AMUW2mWH91U8EWQKXGg5EEWWU5XAOtdKlonIxZILHX+miPBqPK6bvZ0VeppJ/lYzFS5zWQ7jUhsyRRGmL35oF6h9AdqfYpZLiXEoRaOjB68u4oaSwj7j+aSxMe+p1YNRbv5I2Z6w40eOObBm5WQ5EVD5ZgMDiLG9F0bH06fjlRamC8fAR06rl0M=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Chercheur</dc:creator>
  <cp:lastModifiedBy>Пользователь</cp:lastModifiedBy>
  <cp:revision>6</cp:revision>
  <dcterms:created xsi:type="dcterms:W3CDTF">2021-03-17T10:49:00Z</dcterms:created>
  <dcterms:modified xsi:type="dcterms:W3CDTF">2021-03-18T15:30:00Z</dcterms:modified>
</cp:coreProperties>
</file>